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39" w:rsidRDefault="007D7639" w:rsidP="007D7639">
      <w:pPr>
        <w:spacing w:after="120" w:line="240" w:lineRule="auto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7D7639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ĐOÀN TRƯỜNG THPT KHOÁI CHÂU</w:t>
      </w:r>
    </w:p>
    <w:p w:rsidR="007D7639" w:rsidRPr="007D7639" w:rsidRDefault="007D7639" w:rsidP="007D7639">
      <w:pPr>
        <w:spacing w:after="120" w:line="240" w:lineRule="auto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</w:p>
    <w:p w:rsidR="008B6CF7" w:rsidRPr="007D7639" w:rsidRDefault="008B6CF7" w:rsidP="007D7639">
      <w:pPr>
        <w:spacing w:after="120" w:line="240" w:lineRule="auto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7D7639">
        <w:rPr>
          <w:rFonts w:asciiTheme="majorHAnsi" w:hAnsiTheme="majorHAnsi" w:cstheme="majorHAnsi"/>
          <w:b/>
          <w:sz w:val="32"/>
          <w:szCs w:val="32"/>
          <w:lang w:val="en-US"/>
        </w:rPr>
        <w:t xml:space="preserve">BÀI TUYÊN TRUYỀN VỀ PHÒNG CHỐNG </w:t>
      </w:r>
    </w:p>
    <w:p w:rsidR="008B6CF7" w:rsidRPr="007D7639" w:rsidRDefault="008B6CF7" w:rsidP="007D7639">
      <w:pPr>
        <w:spacing w:after="120" w:line="240" w:lineRule="auto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7D7639">
        <w:rPr>
          <w:rFonts w:asciiTheme="majorHAnsi" w:hAnsiTheme="majorHAnsi" w:cstheme="majorHAnsi"/>
          <w:b/>
          <w:sz w:val="32"/>
          <w:szCs w:val="32"/>
          <w:lang w:val="en-US"/>
        </w:rPr>
        <w:t>BỆNH VIÊM ĐƯỜNG HÔ HẤP CẤP (DỊCH BỆNH CORONA)</w:t>
      </w:r>
    </w:p>
    <w:p w:rsid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8B6CF7" w:rsidRPr="00CF03D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proofErr w:type="spellStart"/>
      <w:proofErr w:type="gramStart"/>
      <w:r w:rsidRPr="008B6CF7">
        <w:rPr>
          <w:rFonts w:asciiTheme="majorHAnsi" w:hAnsiTheme="majorHAnsi" w:cstheme="majorHAnsi"/>
          <w:b/>
          <w:sz w:val="26"/>
          <w:szCs w:val="26"/>
          <w:lang w:val="en-US"/>
        </w:rPr>
        <w:t>Hiện</w:t>
      </w:r>
      <w:proofErr w:type="spellEnd"/>
      <w:r w:rsidRPr="008B6CF7">
        <w:rPr>
          <w:rFonts w:asciiTheme="majorHAnsi" w:hAnsiTheme="majorHAnsi" w:cstheme="majorHAnsi"/>
          <w:b/>
          <w:sz w:val="26"/>
          <w:szCs w:val="26"/>
          <w:lang w:val="en-US"/>
        </w:rPr>
        <w:t xml:space="preserve"> nay, </w:t>
      </w:r>
      <w:proofErr w:type="spellStart"/>
      <w:r w:rsidRPr="008B6CF7">
        <w:rPr>
          <w:rFonts w:asciiTheme="majorHAnsi" w:hAnsiTheme="majorHAnsi" w:cstheme="majorHAnsi"/>
          <w:b/>
          <w:sz w:val="26"/>
          <w:szCs w:val="26"/>
          <w:lang w:val="en-US"/>
        </w:rPr>
        <w:t>tình</w:t>
      </w:r>
      <w:proofErr w:type="spellEnd"/>
      <w:r w:rsidRPr="008B6CF7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r w:rsidRPr="008B6CF7">
        <w:rPr>
          <w:rFonts w:asciiTheme="majorHAnsi" w:hAnsiTheme="majorHAnsi" w:cstheme="majorHAnsi"/>
          <w:b/>
          <w:sz w:val="26"/>
          <w:szCs w:val="26"/>
          <w:lang w:val="en-US"/>
        </w:rPr>
        <w:t>hình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8B6CF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dịch bệnh viêm đường hô hấp</w:t>
      </w:r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>cấp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>đang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>diễn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CF03D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>biến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>hết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>sức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>phức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>tạp</w:t>
      </w:r>
      <w:proofErr w:type="spellEnd"/>
      <w:r w:rsidR="00CF03D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>.</w:t>
      </w:r>
      <w:proofErr w:type="gramEnd"/>
      <w:r w:rsidR="00CF03D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 xml:space="preserve"> </w:t>
      </w:r>
      <w:proofErr w:type="spellStart"/>
      <w:proofErr w:type="gramStart"/>
      <w:r w:rsidR="00CF03D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>Hiện</w:t>
      </w:r>
      <w:proofErr w:type="spellEnd"/>
      <w:r w:rsidR="00CF03D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CF03D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>chưa</w:t>
      </w:r>
      <w:proofErr w:type="spellEnd"/>
      <w:r w:rsidR="00CF03D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CF03D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>có</w:t>
      </w:r>
      <w:proofErr w:type="spellEnd"/>
      <w:r w:rsidR="00CF03D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CF03D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>vắc</w:t>
      </w:r>
      <w:proofErr w:type="spellEnd"/>
      <w:r w:rsidR="00CF03D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CF03D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>xin</w:t>
      </w:r>
      <w:proofErr w:type="spellEnd"/>
      <w:r w:rsidR="00CF03D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CF03D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>đặc</w:t>
      </w:r>
      <w:proofErr w:type="spellEnd"/>
      <w:r w:rsidR="00CF03D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CF03D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>trị</w:t>
      </w:r>
      <w:proofErr w:type="spellEnd"/>
      <w:r w:rsidR="00CF03D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  <w:t>.</w:t>
      </w:r>
      <w:proofErr w:type="gramEnd"/>
      <w:r w:rsidR="00CF03D7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8B6CF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Theo báo cáo của hệ thống giám sát bệnh truyền nhiễm Bộ Y tế, đến 21 giờ 00, ngày 31/01/2020, tình hình dịch bệnh viêm đường hô hấp do chủng mới của vi rút corona (nCoV) trên thế giới cụ thể như sau:</w:t>
      </w:r>
    </w:p>
    <w:p w:rsid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val="en-US"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 Tổng số trường hợp mắc: </w:t>
      </w:r>
      <w:r w:rsidRPr="008B6CF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9.958</w:t>
      </w: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,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trong đó tại lục địa Trung Quốc: </w:t>
      </w:r>
      <w:r w:rsidRPr="008B6CF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9.810</w:t>
      </w:r>
    </w:p>
    <w:p w:rsid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 Tổng số trường hợp tử vong: </w:t>
      </w:r>
      <w:r w:rsidRPr="008B6CF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213</w:t>
      </w: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, trong đó tại lục địa Trung Quốc: </w:t>
      </w:r>
      <w:r w:rsidRPr="008B6CF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213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 Tổng số trường hợp mắc bên ngoài lục địa Trung Quốc: </w:t>
      </w:r>
      <w:r w:rsidRPr="008B6CF7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148.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eastAsia="vi-VN"/>
        </w:rPr>
        <w:t>-  </w:t>
      </w:r>
      <w:r w:rsidRPr="008B6CF7">
        <w:rPr>
          <w:rFonts w:asciiTheme="majorHAnsi" w:eastAsia="Times New Roman" w:hAnsiTheme="majorHAnsi" w:cstheme="majorHAnsi"/>
          <w:b/>
          <w:bCs/>
          <w:color w:val="000000"/>
          <w:spacing w:val="-4"/>
          <w:sz w:val="26"/>
          <w:szCs w:val="26"/>
          <w:lang w:eastAsia="vi-VN"/>
        </w:rPr>
        <w:t>24</w:t>
      </w:r>
      <w:r w:rsidRPr="008B6CF7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eastAsia="vi-VN"/>
        </w:rPr>
        <w:t> quốc gia, vùng lãnh thổ (bên ngoài lục địa Trung Quốc) ghi nhận trường hợp mắc như sau: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 Thái Lan: 19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2. Singapore: 16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3. Nhật Bản: 15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4. Hồng Kông, Trung Quốc: 12 trường hợp 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5. Hàn Quốc: 11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6. Úc: 9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7. Đài Loan, Trung Quốc: 9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8. Malaysia: 8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9. Ma Cao, Trung Quốc: 7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10. Pháp 6: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11. Mỹ: 6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12. Đức: 6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13. Việt Nam: 5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14. Các Tiểu vương quốc Ả-rập thống nhất: 4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15. Canada: 3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16. Ý: 2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17. Anh: 2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18. Nga: 2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19. Campuchia: 1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20. Phần Lan: 1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21. Ấn Độ: 1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22. Nepal: 1 trường hợp</w:t>
      </w:r>
    </w:p>
    <w:p w:rsidR="008B6CF7" w:rsidRP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23. Philippine: 1 trường hợp</w:t>
      </w:r>
    </w:p>
    <w:p w:rsidR="008B6CF7" w:rsidRDefault="008B6CF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r w:rsidRPr="008B6CF7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24. Sri Lanka: 1 trường hợp</w:t>
      </w:r>
    </w:p>
    <w:p w:rsidR="00CF03D7" w:rsidRPr="00493E9F" w:rsidRDefault="00CF03D7" w:rsidP="008B6CF7">
      <w:p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</w:pP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ab/>
      </w:r>
      <w:proofErr w:type="spellStart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>Vì</w:t>
      </w:r>
      <w:proofErr w:type="spellEnd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>vậy</w:t>
      </w:r>
      <w:proofErr w:type="spellEnd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>bộ</w:t>
      </w:r>
      <w:proofErr w:type="spellEnd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 xml:space="preserve"> y </w:t>
      </w:r>
      <w:proofErr w:type="spellStart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>tế</w:t>
      </w:r>
      <w:proofErr w:type="spellEnd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>khuyến</w:t>
      </w:r>
      <w:proofErr w:type="spellEnd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>cáo</w:t>
      </w:r>
      <w:proofErr w:type="spellEnd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>đến</w:t>
      </w:r>
      <w:proofErr w:type="spellEnd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>mọi</w:t>
      </w:r>
      <w:proofErr w:type="spellEnd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>người</w:t>
      </w:r>
      <w:proofErr w:type="spellEnd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>dân</w:t>
      </w:r>
      <w:proofErr w:type="spellEnd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>như</w:t>
      </w:r>
      <w:proofErr w:type="spellEnd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>sau</w:t>
      </w:r>
      <w:proofErr w:type="spellEnd"/>
      <w:r w:rsidRPr="00493E9F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>:</w:t>
      </w:r>
    </w:p>
    <w:p w:rsidR="00CF03D7" w:rsidRPr="00493E9F" w:rsidRDefault="00CF03D7" w:rsidP="00CF03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</w:pP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Tránh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đi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lại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, du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lịch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nếu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đang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có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sốt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, ho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hoặc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khó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thở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.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Đến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ngay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cơ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sở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y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tế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khi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cótriệu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chứng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nghi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ngờ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.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Đồng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thời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chia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sẻ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lịch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trình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di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chuyển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của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bạn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với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nhân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viên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 xml:space="preserve"> y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tế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4"/>
          <w:sz w:val="26"/>
          <w:szCs w:val="26"/>
          <w:lang w:val="en-US" w:eastAsia="vi-VN"/>
        </w:rPr>
        <w:t>.</w:t>
      </w:r>
    </w:p>
    <w:p w:rsidR="00CF03D7" w:rsidRDefault="00CF03D7" w:rsidP="00CF03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Tránh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tiếp</w:t>
      </w:r>
      <w:proofErr w:type="spellEnd"/>
      <w:r w:rsidR="005B4701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xúc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với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người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bị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sốt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, ho</w:t>
      </w:r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,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người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ốm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mà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không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có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đò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bảo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hộ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(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bao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gồm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cả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chạm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proofErr w:type="gram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tay</w:t>
      </w:r>
      <w:proofErr w:type="spellEnd"/>
      <w:proofErr w:type="gram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vào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mắt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,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mũi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,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miệng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)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.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Thường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xuyên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rửa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tay</w:t>
      </w:r>
      <w:proofErr w:type="spellEnd"/>
      <w:proofErr w:type="gram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bằng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xà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phòng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tránh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chạm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tay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vào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mắt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mũi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miệng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CF03D7" w:rsidRDefault="00CF03D7" w:rsidP="00CF03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ho,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hắt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hơi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hãy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che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miệng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và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mũi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bằng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AE331C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khă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giấy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hoặc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tay</w:t>
      </w:r>
      <w:proofErr w:type="spellEnd"/>
      <w:proofErr w:type="gram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áo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.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Sau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sử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dụng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5B4701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khă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giấy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bỏ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vào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thùng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rác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rồi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rửa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tay</w:t>
      </w:r>
      <w:proofErr w:type="spellEnd"/>
      <w:proofErr w:type="gram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CF03D7" w:rsidRDefault="00CF03D7" w:rsidP="00CF03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Nếu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thấy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có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dấu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hiệu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ốm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lại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, du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lịch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thông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báo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ngay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cho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nhân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viên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hàng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không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đường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sắt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, ô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tô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và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tìm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đến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cơ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sở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y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tế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càng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sớm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càng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tốt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CF03D7" w:rsidRDefault="00393D20" w:rsidP="00CF03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Chỉ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sử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dụng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các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loại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thực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phẩm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chín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393D20" w:rsidRDefault="00393D20" w:rsidP="00CF03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lastRenderedPageBreak/>
        <w:t>Không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khạc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nhổ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bừa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bãi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nơi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công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cộng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.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Tránh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tiếp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xúc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gần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với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các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loại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động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vật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nuôi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hoặc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hoang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dã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Không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nên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sử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dụng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thịt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từ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động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vật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bị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ốm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hoặc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chết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bệnh</w:t>
      </w:r>
      <w:proofErr w:type="spellEnd"/>
      <w:r w:rsidR="007D7639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393D20" w:rsidRDefault="00393D20" w:rsidP="007D76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</w:pP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Đeo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khẩu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trang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khi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đi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tới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chỗ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đông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người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hoặc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khi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tiếp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xúc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với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người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có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triệu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chứng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 xml:space="preserve"> </w:t>
      </w:r>
      <w:proofErr w:type="spellStart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bệnh</w:t>
      </w:r>
      <w:proofErr w:type="spellEnd"/>
      <w:r w:rsidRPr="00493E9F"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  <w:t>.</w:t>
      </w:r>
    </w:p>
    <w:p w:rsidR="007D7639" w:rsidRPr="007D7639" w:rsidRDefault="007D7639" w:rsidP="007D7639">
      <w:pPr>
        <w:pStyle w:val="ListParagraph"/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pacing w:val="-6"/>
          <w:sz w:val="26"/>
          <w:szCs w:val="26"/>
          <w:lang w:val="en-US" w:eastAsia="vi-VN"/>
        </w:rPr>
      </w:pPr>
    </w:p>
    <w:p w:rsidR="00393D20" w:rsidRDefault="00393D20" w:rsidP="00393D20">
      <w:pPr>
        <w:pStyle w:val="ListParagraph"/>
        <w:shd w:val="clear" w:color="auto" w:fill="FFFFFF"/>
        <w:spacing w:after="0" w:line="240" w:lineRule="auto"/>
        <w:ind w:right="-613"/>
        <w:jc w:val="center"/>
        <w:textAlignment w:val="baseline"/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</w:pPr>
      <w:r w:rsidRPr="00393D20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 xml:space="preserve">CẦN ĐEO KHẨU TRANG Y TẾ ĐÚNG CÁCH </w:t>
      </w:r>
    </w:p>
    <w:p w:rsidR="00393D20" w:rsidRDefault="00393D20" w:rsidP="00393D20">
      <w:pPr>
        <w:pStyle w:val="ListParagraph"/>
        <w:shd w:val="clear" w:color="auto" w:fill="FFFFFF"/>
        <w:spacing w:after="0" w:line="240" w:lineRule="auto"/>
        <w:ind w:right="-613"/>
        <w:jc w:val="center"/>
        <w:textAlignment w:val="baseline"/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</w:pPr>
      <w:r w:rsidRPr="00393D20"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  <w:t>ĐỂ PHÒNG VIRUT CORONA</w:t>
      </w:r>
    </w:p>
    <w:p w:rsidR="007D7639" w:rsidRPr="00393D20" w:rsidRDefault="007D7639" w:rsidP="00393D20">
      <w:pPr>
        <w:pStyle w:val="ListParagraph"/>
        <w:shd w:val="clear" w:color="auto" w:fill="FFFFFF"/>
        <w:spacing w:after="0" w:line="240" w:lineRule="auto"/>
        <w:ind w:right="-613"/>
        <w:jc w:val="center"/>
        <w:textAlignment w:val="baseline"/>
        <w:rPr>
          <w:rFonts w:asciiTheme="majorHAnsi" w:eastAsia="Times New Roman" w:hAnsiTheme="majorHAnsi" w:cstheme="majorHAnsi"/>
          <w:b/>
          <w:color w:val="000000"/>
          <w:sz w:val="26"/>
          <w:szCs w:val="26"/>
          <w:lang w:val="en-US" w:eastAsia="vi-VN"/>
        </w:rPr>
      </w:pPr>
    </w:p>
    <w:p w:rsidR="00393D20" w:rsidRDefault="00393D20" w:rsidP="005B470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Chỉ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sử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dụng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một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lần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rồi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vứt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vào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thùng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rác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an</w:t>
      </w:r>
      <w:proofErr w:type="gram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toàn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có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nắp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đậy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393D20" w:rsidRDefault="005B4701" w:rsidP="005B470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đeo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khẩ</w:t>
      </w:r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u</w:t>
      </w:r>
      <w:proofErr w:type="spellEnd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trang</w:t>
      </w:r>
      <w:proofErr w:type="spellEnd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phải</w:t>
      </w:r>
      <w:proofErr w:type="spellEnd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để</w:t>
      </w:r>
      <w:proofErr w:type="spellEnd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mặt</w:t>
      </w:r>
      <w:proofErr w:type="spellEnd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xanh</w:t>
      </w:r>
      <w:proofErr w:type="spellEnd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ra</w:t>
      </w:r>
      <w:proofErr w:type="spellEnd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ngoài</w:t>
      </w:r>
      <w:proofErr w:type="spellEnd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do </w:t>
      </w:r>
      <w:proofErr w:type="spellStart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mặt</w:t>
      </w:r>
      <w:proofErr w:type="spellEnd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xanh</w:t>
      </w:r>
      <w:proofErr w:type="spellEnd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có</w:t>
      </w:r>
      <w:proofErr w:type="spellEnd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tính</w:t>
      </w:r>
      <w:proofErr w:type="spellEnd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chống</w:t>
      </w:r>
      <w:proofErr w:type="spellEnd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nước</w:t>
      </w:r>
      <w:proofErr w:type="spellEnd"/>
      <w:r w:rsidR="00393D20"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393D20" w:rsidRDefault="00493E9F" w:rsidP="005B470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Mặt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màu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trắng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có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tính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hút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ẩm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nên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quay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vào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trong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để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hơi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thở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thoát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ra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thấm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vào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khẩu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trang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493E9F" w:rsidRDefault="00493E9F" w:rsidP="005B470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Khẩu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trang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phải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che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kín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cả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mũi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lẫn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miệng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493E9F" w:rsidRDefault="00493E9F" w:rsidP="005B470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mang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khẩu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trang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tuyệt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đói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không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sờ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tay</w:t>
      </w:r>
      <w:proofErr w:type="spellEnd"/>
      <w:proofErr w:type="gram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vào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vì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động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tác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sờ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tay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sẽ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vô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tình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làm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cho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bàn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tay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lây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nhiễm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virut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và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các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tác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nhân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gây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bệnh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khác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sau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đó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truyền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lại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cho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chính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mình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và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những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người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xung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quanh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493E9F" w:rsidRDefault="00493E9F" w:rsidP="005B470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tháo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khẩu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trang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chỉ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được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cầm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vào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dây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đeo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qua </w:t>
      </w:r>
      <w:proofErr w:type="gram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tai</w:t>
      </w:r>
      <w:proofErr w:type="gram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tháo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ra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cho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vào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thùng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rác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an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toàn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493E9F" w:rsidRDefault="00493E9F" w:rsidP="005B470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Tuyệt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đối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không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dùng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tay</w:t>
      </w:r>
      <w:proofErr w:type="spellEnd"/>
      <w:proofErr w:type="gram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cầm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vào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khẩu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trang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để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tháo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ra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thói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quen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lấy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tay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khẩu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trang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lại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sẽ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gây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lây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nhiễm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virút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và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các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tác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nhân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gây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bệnh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khác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cho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bàn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tay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493E9F" w:rsidRPr="00CF03D7" w:rsidRDefault="00493E9F" w:rsidP="005B470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613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Rửa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tay</w:t>
      </w:r>
      <w:proofErr w:type="spellEnd"/>
      <w:proofErr w:type="gram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ngay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sau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khi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tháo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bỏ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khẩu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trang</w:t>
      </w:r>
      <w:proofErr w:type="spellEnd"/>
      <w:r>
        <w:rPr>
          <w:rFonts w:asciiTheme="majorHAnsi" w:eastAsia="Times New Roman" w:hAnsiTheme="majorHAnsi" w:cstheme="majorHAnsi"/>
          <w:color w:val="000000"/>
          <w:sz w:val="26"/>
          <w:szCs w:val="26"/>
          <w:lang w:val="en-US" w:eastAsia="vi-VN"/>
        </w:rPr>
        <w:t>.</w:t>
      </w:r>
    </w:p>
    <w:p w:rsidR="008B6CF7" w:rsidRDefault="008B6CF7" w:rsidP="005B4701">
      <w:pPr>
        <w:spacing w:line="240" w:lineRule="auto"/>
        <w:ind w:right="-613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5B4701" w:rsidRDefault="005B4701" w:rsidP="005B4701">
      <w:pPr>
        <w:spacing w:line="240" w:lineRule="auto"/>
        <w:ind w:right="-613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MỘT SỐ BIỆN PHÁP GIẢM NGUY CƠ MẮC VIRÚT CORONA</w:t>
      </w:r>
    </w:p>
    <w:p w:rsidR="005B4701" w:rsidRDefault="005B4701" w:rsidP="005B4701">
      <w:pPr>
        <w:spacing w:line="240" w:lineRule="auto"/>
        <w:ind w:right="-613" w:firstLine="720"/>
        <w:jc w:val="both"/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proofErr w:type="spellStart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>Khi</w:t>
      </w:r>
      <w:proofErr w:type="spellEnd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>mua</w:t>
      </w:r>
      <w:proofErr w:type="spellEnd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>sắm</w:t>
      </w:r>
      <w:proofErr w:type="spellEnd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>tại</w:t>
      </w:r>
      <w:proofErr w:type="spellEnd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>chợ</w:t>
      </w:r>
      <w:proofErr w:type="spellEnd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>thực</w:t>
      </w:r>
      <w:proofErr w:type="spellEnd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>phẩm</w:t>
      </w:r>
      <w:proofErr w:type="spellEnd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>tươi</w:t>
      </w:r>
      <w:proofErr w:type="spellEnd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>sống</w:t>
      </w:r>
      <w:proofErr w:type="spellEnd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, </w:t>
      </w:r>
      <w:proofErr w:type="spellStart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>bạn</w:t>
      </w:r>
      <w:proofErr w:type="spellEnd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>cần</w:t>
      </w:r>
      <w:proofErr w:type="spellEnd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</w:t>
      </w:r>
      <w:proofErr w:type="spellStart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>chú</w:t>
      </w:r>
      <w:proofErr w:type="spellEnd"/>
      <w:r w:rsidRPr="005B4701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ý: </w:t>
      </w:r>
    </w:p>
    <w:p w:rsidR="005B4701" w:rsidRDefault="005B4701" w:rsidP="005B4701">
      <w:pPr>
        <w:pStyle w:val="ListParagraph"/>
        <w:numPr>
          <w:ilvl w:val="0"/>
          <w:numId w:val="3"/>
        </w:numPr>
        <w:spacing w:line="240" w:lineRule="auto"/>
        <w:ind w:right="-613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Rửa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6"/>
          <w:szCs w:val="26"/>
          <w:lang w:val="en-US"/>
        </w:rPr>
        <w:t>tay</w:t>
      </w:r>
      <w:proofErr w:type="spellEnd"/>
      <w:proofErr w:type="gram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phòng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nước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chạm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vật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sản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phẩm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từ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vật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5B4701" w:rsidRDefault="005B4701" w:rsidP="005B4701">
      <w:pPr>
        <w:pStyle w:val="ListParagraph"/>
        <w:numPr>
          <w:ilvl w:val="0"/>
          <w:numId w:val="3"/>
        </w:numPr>
        <w:spacing w:line="240" w:lineRule="auto"/>
        <w:ind w:right="-613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Tránh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tiếp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xúc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vật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ốm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phẩm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ô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nhiễm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5B4701" w:rsidRDefault="005B4701" w:rsidP="005B4701">
      <w:pPr>
        <w:pStyle w:val="ListParagraph"/>
        <w:numPr>
          <w:ilvl w:val="0"/>
          <w:numId w:val="3"/>
        </w:numPr>
        <w:spacing w:line="240" w:lineRule="auto"/>
        <w:ind w:right="-613"/>
        <w:rPr>
          <w:rFonts w:asciiTheme="majorHAnsi" w:hAnsiTheme="majorHAnsi" w:cstheme="majorHAnsi"/>
          <w:spacing w:val="-6"/>
          <w:sz w:val="26"/>
          <w:szCs w:val="26"/>
          <w:lang w:val="en-US"/>
        </w:rPr>
      </w:pP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Tránh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 xml:space="preserve"> </w:t>
      </w: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tiếp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 xml:space="preserve"> </w:t>
      </w: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xúc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 xml:space="preserve"> </w:t>
      </w: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với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 xml:space="preserve"> </w:t>
      </w: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động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 xml:space="preserve"> </w:t>
      </w: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không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 xml:space="preserve"> </w:t>
      </w: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rõ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 xml:space="preserve"> </w:t>
      </w: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nguồn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 xml:space="preserve"> </w:t>
      </w: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gốc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 xml:space="preserve">, </w:t>
      </w: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chất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 xml:space="preserve"> </w:t>
      </w: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thải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 xml:space="preserve"> hay </w:t>
      </w: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chất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 xml:space="preserve"> </w:t>
      </w: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lỏng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 xml:space="preserve"> </w:t>
      </w: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tại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 xml:space="preserve"> </w:t>
      </w: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các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 xml:space="preserve"> </w:t>
      </w: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khu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 xml:space="preserve"> </w:t>
      </w: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vực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 xml:space="preserve"> </w:t>
      </w:r>
      <w:proofErr w:type="spellStart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chợ</w:t>
      </w:r>
      <w:proofErr w:type="spellEnd"/>
      <w:r w:rsidRPr="00AE331C">
        <w:rPr>
          <w:rFonts w:asciiTheme="majorHAnsi" w:hAnsiTheme="majorHAnsi" w:cstheme="majorHAnsi"/>
          <w:spacing w:val="-6"/>
          <w:sz w:val="26"/>
          <w:szCs w:val="26"/>
          <w:lang w:val="en-US"/>
        </w:rPr>
        <w:t>.</w:t>
      </w:r>
    </w:p>
    <w:p w:rsidR="00AE331C" w:rsidRPr="00AE331C" w:rsidRDefault="00AE331C" w:rsidP="00AE331C">
      <w:pPr>
        <w:pStyle w:val="ListParagraph"/>
        <w:spacing w:line="240" w:lineRule="auto"/>
        <w:ind w:right="-613"/>
        <w:rPr>
          <w:rFonts w:asciiTheme="majorHAnsi" w:hAnsiTheme="majorHAnsi" w:cstheme="majorHAnsi"/>
          <w:spacing w:val="-6"/>
          <w:sz w:val="26"/>
          <w:szCs w:val="26"/>
          <w:lang w:val="en-US"/>
        </w:rPr>
      </w:pPr>
    </w:p>
    <w:p w:rsidR="00AE331C" w:rsidRPr="00AE331C" w:rsidRDefault="00AE331C" w:rsidP="00AE331C">
      <w:pPr>
        <w:pStyle w:val="ListParagraph"/>
        <w:spacing w:line="240" w:lineRule="auto"/>
        <w:ind w:right="-613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AE331C">
        <w:rPr>
          <w:rFonts w:asciiTheme="majorHAnsi" w:hAnsiTheme="majorHAnsi" w:cstheme="majorHAnsi"/>
          <w:b/>
          <w:sz w:val="26"/>
          <w:szCs w:val="26"/>
          <w:lang w:val="en-US"/>
        </w:rPr>
        <w:t xml:space="preserve">BẠN CÓ THỂ BẢO VỆ BẢN THÂN VÀ NGƯỜI XUNG QUANH </w:t>
      </w:r>
    </w:p>
    <w:p w:rsidR="00AE331C" w:rsidRDefault="00AE331C" w:rsidP="00AE331C">
      <w:pPr>
        <w:pStyle w:val="ListParagraph"/>
        <w:spacing w:line="240" w:lineRule="auto"/>
        <w:ind w:right="-613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AE331C">
        <w:rPr>
          <w:rFonts w:asciiTheme="majorHAnsi" w:hAnsiTheme="majorHAnsi" w:cstheme="majorHAnsi"/>
          <w:b/>
          <w:sz w:val="26"/>
          <w:szCs w:val="26"/>
          <w:lang w:val="en-US"/>
        </w:rPr>
        <w:t>BẰNG CÁCH RỬA TAY THẬT SẠCH</w:t>
      </w:r>
    </w:p>
    <w:p w:rsidR="00AE331C" w:rsidRDefault="00AE331C" w:rsidP="00AE331C">
      <w:pPr>
        <w:spacing w:line="240" w:lineRule="auto"/>
        <w:ind w:right="-613"/>
        <w:rPr>
          <w:rFonts w:asciiTheme="majorHAnsi" w:hAnsiTheme="majorHAnsi" w:cstheme="majorHAnsi"/>
          <w:sz w:val="26"/>
          <w:szCs w:val="26"/>
          <w:lang w:val="en-US"/>
        </w:rPr>
      </w:pPr>
      <w:r w:rsidRPr="00AE331C"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 w:rsidRPr="00AE331C"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 w:rsidRPr="00AE331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ho </w:t>
      </w:r>
      <w:proofErr w:type="gramStart"/>
      <w:r>
        <w:rPr>
          <w:rFonts w:asciiTheme="majorHAnsi" w:hAnsiTheme="majorHAnsi" w:cstheme="majorHAnsi"/>
          <w:sz w:val="26"/>
          <w:szCs w:val="26"/>
          <w:lang w:val="en-US"/>
        </w:rPr>
        <w:t>hay</w:t>
      </w:r>
      <w:proofErr w:type="gram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hắt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hơi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chăm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sóc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người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bị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bệnh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AE331C" w:rsidRDefault="00AE331C" w:rsidP="00AE331C">
      <w:pPr>
        <w:spacing w:line="240" w:lineRule="auto"/>
        <w:ind w:right="-613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Trước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chế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biến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phẩm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  <w:r w:rsidR="007D763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D7639">
        <w:rPr>
          <w:rFonts w:asciiTheme="majorHAnsi" w:hAnsiTheme="majorHAnsi" w:cstheme="majorHAnsi"/>
          <w:sz w:val="26"/>
          <w:szCs w:val="26"/>
          <w:lang w:val="en-US"/>
        </w:rPr>
        <w:t>Rửa</w:t>
      </w:r>
      <w:proofErr w:type="spellEnd"/>
      <w:r w:rsidR="007D763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="007D7639">
        <w:rPr>
          <w:rFonts w:asciiTheme="majorHAnsi" w:hAnsiTheme="majorHAnsi" w:cstheme="majorHAnsi"/>
          <w:sz w:val="26"/>
          <w:szCs w:val="26"/>
          <w:lang w:val="en-US"/>
        </w:rPr>
        <w:t>tay</w:t>
      </w:r>
      <w:proofErr w:type="spellEnd"/>
      <w:proofErr w:type="gramEnd"/>
      <w:r w:rsidR="007D763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D7639"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 w:rsidR="007D763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D7639">
        <w:rPr>
          <w:rFonts w:asciiTheme="majorHAnsi" w:hAnsiTheme="majorHAnsi" w:cstheme="majorHAnsi"/>
          <w:sz w:val="26"/>
          <w:szCs w:val="26"/>
          <w:lang w:val="en-US"/>
        </w:rPr>
        <w:t>chuyển</w:t>
      </w:r>
      <w:proofErr w:type="spellEnd"/>
      <w:r w:rsidR="007D763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D7639">
        <w:rPr>
          <w:rFonts w:asciiTheme="majorHAnsi" w:hAnsiTheme="majorHAnsi" w:cstheme="majorHAnsi"/>
          <w:sz w:val="26"/>
          <w:szCs w:val="26"/>
          <w:lang w:val="en-US"/>
        </w:rPr>
        <w:t>từ</w:t>
      </w:r>
      <w:proofErr w:type="spellEnd"/>
      <w:r w:rsidR="007D763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D7639">
        <w:rPr>
          <w:rFonts w:asciiTheme="majorHAnsi" w:hAnsiTheme="majorHAnsi" w:cstheme="majorHAnsi"/>
          <w:sz w:val="26"/>
          <w:szCs w:val="26"/>
          <w:lang w:val="en-US"/>
        </w:rPr>
        <w:t>chế</w:t>
      </w:r>
      <w:proofErr w:type="spellEnd"/>
      <w:r w:rsidR="007D763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D7639">
        <w:rPr>
          <w:rFonts w:asciiTheme="majorHAnsi" w:hAnsiTheme="majorHAnsi" w:cstheme="majorHAnsi"/>
          <w:sz w:val="26"/>
          <w:szCs w:val="26"/>
          <w:lang w:val="en-US"/>
        </w:rPr>
        <w:t>biến</w:t>
      </w:r>
      <w:proofErr w:type="spellEnd"/>
      <w:r w:rsidR="007D763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D7639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="007D763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D7639">
        <w:rPr>
          <w:rFonts w:asciiTheme="majorHAnsi" w:hAnsiTheme="majorHAnsi" w:cstheme="majorHAnsi"/>
          <w:sz w:val="26"/>
          <w:szCs w:val="26"/>
          <w:lang w:val="en-US"/>
        </w:rPr>
        <w:t>phẩm</w:t>
      </w:r>
      <w:proofErr w:type="spellEnd"/>
      <w:r w:rsidR="007D763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D7639">
        <w:rPr>
          <w:rFonts w:asciiTheme="majorHAnsi" w:hAnsiTheme="majorHAnsi" w:cstheme="majorHAnsi"/>
          <w:sz w:val="26"/>
          <w:szCs w:val="26"/>
          <w:lang w:val="en-US"/>
        </w:rPr>
        <w:t>sống</w:t>
      </w:r>
      <w:proofErr w:type="spellEnd"/>
      <w:r w:rsidR="007D7639">
        <w:rPr>
          <w:rFonts w:asciiTheme="majorHAnsi" w:hAnsiTheme="majorHAnsi" w:cstheme="majorHAnsi"/>
          <w:sz w:val="26"/>
          <w:szCs w:val="26"/>
          <w:lang w:val="en-US"/>
        </w:rPr>
        <w:t xml:space="preserve"> sang </w:t>
      </w:r>
      <w:proofErr w:type="spellStart"/>
      <w:r w:rsidR="007D7639">
        <w:rPr>
          <w:rFonts w:asciiTheme="majorHAnsi" w:hAnsiTheme="majorHAnsi" w:cstheme="majorHAnsi"/>
          <w:sz w:val="26"/>
          <w:szCs w:val="26"/>
          <w:lang w:val="en-US"/>
        </w:rPr>
        <w:t>chế</w:t>
      </w:r>
      <w:proofErr w:type="spellEnd"/>
      <w:r w:rsidR="007D763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D7639">
        <w:rPr>
          <w:rFonts w:asciiTheme="majorHAnsi" w:hAnsiTheme="majorHAnsi" w:cstheme="majorHAnsi"/>
          <w:sz w:val="26"/>
          <w:szCs w:val="26"/>
          <w:lang w:val="en-US"/>
        </w:rPr>
        <w:t>biến</w:t>
      </w:r>
      <w:proofErr w:type="spellEnd"/>
      <w:r w:rsidR="007D763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D7639">
        <w:rPr>
          <w:rFonts w:asciiTheme="majorHAnsi" w:hAnsiTheme="majorHAnsi" w:cstheme="majorHAnsi"/>
          <w:sz w:val="26"/>
          <w:szCs w:val="26"/>
          <w:lang w:val="en-US"/>
        </w:rPr>
        <w:t>thực</w:t>
      </w:r>
      <w:proofErr w:type="spellEnd"/>
      <w:r w:rsidR="007D763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D7639">
        <w:rPr>
          <w:rFonts w:asciiTheme="majorHAnsi" w:hAnsiTheme="majorHAnsi" w:cstheme="majorHAnsi"/>
          <w:sz w:val="26"/>
          <w:szCs w:val="26"/>
          <w:lang w:val="en-US"/>
        </w:rPr>
        <w:t>phẩm</w:t>
      </w:r>
      <w:proofErr w:type="spellEnd"/>
      <w:r w:rsidR="007D7639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D7639">
        <w:rPr>
          <w:rFonts w:asciiTheme="majorHAnsi" w:hAnsiTheme="majorHAnsi" w:cstheme="majorHAnsi"/>
          <w:sz w:val="26"/>
          <w:szCs w:val="26"/>
          <w:lang w:val="en-US"/>
        </w:rPr>
        <w:t>chín</w:t>
      </w:r>
      <w:proofErr w:type="spellEnd"/>
      <w:r w:rsidR="007D7639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AE331C" w:rsidRDefault="00AE331C" w:rsidP="00AE331C">
      <w:pPr>
        <w:spacing w:line="240" w:lineRule="auto"/>
        <w:ind w:right="-613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Trước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6"/>
          <w:szCs w:val="26"/>
          <w:lang w:val="en-US"/>
        </w:rPr>
        <w:t>ăn</w:t>
      </w:r>
      <w:proofErr w:type="spellEnd"/>
      <w:proofErr w:type="gram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vệ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AE331C" w:rsidRDefault="00AE331C" w:rsidP="00AE331C">
      <w:pPr>
        <w:spacing w:line="240" w:lineRule="auto"/>
        <w:ind w:right="-613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Bất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cứkhi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nào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6"/>
          <w:szCs w:val="26"/>
          <w:lang w:val="en-US"/>
        </w:rPr>
        <w:t>tay</w:t>
      </w:r>
      <w:proofErr w:type="spellEnd"/>
      <w:proofErr w:type="gram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dấu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hiệu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bẩn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AE331C" w:rsidRDefault="00AE331C" w:rsidP="00AE331C">
      <w:pPr>
        <w:spacing w:line="240" w:lineRule="auto"/>
        <w:ind w:right="-613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Sau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tiếp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xúc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vật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hay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chất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thải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động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vật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AE331C" w:rsidRDefault="00AE331C" w:rsidP="00AE331C">
      <w:pPr>
        <w:spacing w:line="240" w:lineRule="auto"/>
        <w:ind w:right="-613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Rửa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tay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6"/>
          <w:szCs w:val="26"/>
          <w:lang w:val="en-US"/>
        </w:rPr>
        <w:t>phòng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bất</w:t>
      </w:r>
      <w:proofErr w:type="spellEnd"/>
      <w:proofErr w:type="gram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cứ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khi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nào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tay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bẩn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AE331C" w:rsidRDefault="00AE331C" w:rsidP="00AE331C">
      <w:pPr>
        <w:spacing w:line="240" w:lineRule="auto"/>
        <w:ind w:right="-613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Rửa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6"/>
          <w:szCs w:val="26"/>
          <w:lang w:val="en-US"/>
        </w:rPr>
        <w:t>tay</w:t>
      </w:r>
      <w:proofErr w:type="spellEnd"/>
      <w:proofErr w:type="gram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thường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xuyên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với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xà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p</w:t>
      </w:r>
      <w:r>
        <w:rPr>
          <w:rFonts w:asciiTheme="majorHAnsi" w:hAnsiTheme="majorHAnsi" w:cstheme="majorHAnsi"/>
          <w:sz w:val="26"/>
          <w:szCs w:val="26"/>
          <w:lang w:val="en-US"/>
        </w:rPr>
        <w:t>hòng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nước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hoặc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loại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nướcrửa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tay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chứa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en-US"/>
        </w:rPr>
        <w:t>cồn</w:t>
      </w:r>
      <w:proofErr w:type="spellEnd"/>
      <w:r>
        <w:rPr>
          <w:rFonts w:asciiTheme="majorHAnsi" w:hAnsiTheme="majorHAnsi" w:cstheme="majorHAnsi"/>
          <w:sz w:val="26"/>
          <w:szCs w:val="26"/>
          <w:lang w:val="en-US"/>
        </w:rPr>
        <w:t>.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:rsidR="007D7639" w:rsidRPr="007D7639" w:rsidRDefault="007D7639" w:rsidP="007D7639">
      <w:pPr>
        <w:spacing w:line="240" w:lineRule="auto"/>
        <w:ind w:right="-613"/>
        <w:jc w:val="center"/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                                                        </w:t>
      </w:r>
      <w:proofErr w:type="spellStart"/>
      <w:r w:rsidRPr="007D7639">
        <w:rPr>
          <w:rFonts w:asciiTheme="majorHAnsi" w:hAnsiTheme="majorHAnsi" w:cstheme="majorHAnsi"/>
          <w:b/>
          <w:i/>
          <w:sz w:val="26"/>
          <w:szCs w:val="26"/>
          <w:lang w:val="en-US"/>
        </w:rPr>
        <w:t>Nguồn</w:t>
      </w:r>
      <w:proofErr w:type="spellEnd"/>
      <w:r w:rsidRPr="007D7639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: WHO, </w:t>
      </w:r>
      <w:proofErr w:type="spellStart"/>
      <w:r w:rsidRPr="007D7639">
        <w:rPr>
          <w:rFonts w:asciiTheme="majorHAnsi" w:hAnsiTheme="majorHAnsi" w:cstheme="majorHAnsi"/>
          <w:b/>
          <w:i/>
          <w:sz w:val="26"/>
          <w:szCs w:val="26"/>
          <w:lang w:val="en-US"/>
        </w:rPr>
        <w:t>Bộ</w:t>
      </w:r>
      <w:proofErr w:type="spellEnd"/>
      <w:r w:rsidRPr="007D7639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 y </w:t>
      </w:r>
      <w:proofErr w:type="spellStart"/>
      <w:r w:rsidRPr="007D7639">
        <w:rPr>
          <w:rFonts w:asciiTheme="majorHAnsi" w:hAnsiTheme="majorHAnsi" w:cstheme="majorHAnsi"/>
          <w:b/>
          <w:i/>
          <w:sz w:val="26"/>
          <w:szCs w:val="26"/>
          <w:lang w:val="en-US"/>
        </w:rPr>
        <w:t>tế</w:t>
      </w:r>
      <w:proofErr w:type="spellEnd"/>
    </w:p>
    <w:p w:rsidR="00AE331C" w:rsidRPr="00AE331C" w:rsidRDefault="00AE331C" w:rsidP="00AE331C">
      <w:pPr>
        <w:spacing w:line="240" w:lineRule="auto"/>
        <w:ind w:right="-613"/>
        <w:rPr>
          <w:rFonts w:asciiTheme="majorHAnsi" w:hAnsiTheme="majorHAnsi" w:cstheme="majorHAnsi"/>
          <w:sz w:val="26"/>
          <w:szCs w:val="26"/>
          <w:lang w:val="en-US"/>
        </w:rPr>
      </w:pPr>
    </w:p>
    <w:p w:rsidR="005B4701" w:rsidRPr="005B4701" w:rsidRDefault="005B4701" w:rsidP="007D7639">
      <w:pPr>
        <w:spacing w:line="24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bookmarkStart w:id="0" w:name="_GoBack"/>
      <w:bookmarkEnd w:id="0"/>
    </w:p>
    <w:sectPr w:rsidR="005B4701" w:rsidRPr="005B4701" w:rsidSect="00493E9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CDF"/>
    <w:multiLevelType w:val="hybridMultilevel"/>
    <w:tmpl w:val="D57696EA"/>
    <w:lvl w:ilvl="0" w:tplc="ECE00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D34F09"/>
    <w:multiLevelType w:val="hybridMultilevel"/>
    <w:tmpl w:val="1960C23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A09D6"/>
    <w:multiLevelType w:val="hybridMultilevel"/>
    <w:tmpl w:val="E45C25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7"/>
    <w:rsid w:val="00393D20"/>
    <w:rsid w:val="00493E9F"/>
    <w:rsid w:val="005B4701"/>
    <w:rsid w:val="007D7639"/>
    <w:rsid w:val="008B6CF7"/>
    <w:rsid w:val="00AE331C"/>
    <w:rsid w:val="00CF03D7"/>
    <w:rsid w:val="00EF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Van Truong</dc:creator>
  <cp:lastModifiedBy>Le Van Truong</cp:lastModifiedBy>
  <cp:revision>1</cp:revision>
  <dcterms:created xsi:type="dcterms:W3CDTF">2020-01-31T15:21:00Z</dcterms:created>
  <dcterms:modified xsi:type="dcterms:W3CDTF">2020-01-31T16:34:00Z</dcterms:modified>
</cp:coreProperties>
</file>