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jc w:val="center"/>
        <w:tblInd w:w="382" w:type="dxa"/>
        <w:tblLayout w:type="fixed"/>
        <w:tblLook w:val="0000"/>
      </w:tblPr>
      <w:tblGrid>
        <w:gridCol w:w="3977"/>
        <w:gridCol w:w="5681"/>
      </w:tblGrid>
      <w:tr w:rsidR="0035299B" w:rsidTr="001800AC">
        <w:trPr>
          <w:trHeight w:val="993"/>
          <w:jc w:val="center"/>
        </w:trPr>
        <w:tc>
          <w:tcPr>
            <w:tcW w:w="3977" w:type="dxa"/>
          </w:tcPr>
          <w:p w:rsidR="00025EF0" w:rsidRDefault="00155A28" w:rsidP="004968FB">
            <w:pPr>
              <w:jc w:val="center"/>
              <w:rPr>
                <w:b/>
                <w:sz w:val="24"/>
                <w:szCs w:val="24"/>
              </w:rPr>
            </w:pPr>
            <w:r>
              <w:rPr>
                <w:b/>
                <w:sz w:val="24"/>
                <w:szCs w:val="24"/>
              </w:rPr>
              <w:t>SỞ GIÁO DỤC VÀ ĐÀO TẠO</w:t>
            </w:r>
          </w:p>
          <w:p w:rsidR="002D4B1B" w:rsidRPr="00883B20" w:rsidRDefault="002D4B1B" w:rsidP="004968FB">
            <w:pPr>
              <w:jc w:val="center"/>
              <w:rPr>
                <w:b/>
                <w:sz w:val="24"/>
                <w:szCs w:val="24"/>
              </w:rPr>
            </w:pPr>
            <w:r>
              <w:rPr>
                <w:b/>
                <w:sz w:val="24"/>
                <w:szCs w:val="24"/>
              </w:rPr>
              <w:t>TRƯỜNG THPT KHOÁI CHÂU</w:t>
            </w:r>
          </w:p>
          <w:p w:rsidR="0035299B" w:rsidRDefault="00FE4F6F" w:rsidP="00E434E4">
            <w:pPr>
              <w:pStyle w:val="Heading2"/>
              <w:rPr>
                <w:rFonts w:ascii="Times New Roman" w:hAnsi="Times New Roman"/>
                <w:b w:val="0"/>
                <w:sz w:val="28"/>
              </w:rPr>
            </w:pPr>
            <w:r w:rsidRPr="00FE4F6F">
              <w:rPr>
                <w:noProof/>
              </w:rPr>
              <w:pict>
                <v:line id="Straight Connector 10" o:spid="_x0000_s1026" style="position:absolute;left:0;text-align:left;z-index:251661312;visibility:visible" from="39.05pt,1.9pt" to="14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"/>
              </w:pict>
            </w:r>
          </w:p>
        </w:tc>
        <w:tc>
          <w:tcPr>
            <w:tcW w:w="5681" w:type="dxa"/>
          </w:tcPr>
          <w:p w:rsidR="0035299B" w:rsidRPr="00C2011B" w:rsidRDefault="0035299B" w:rsidP="00E434E4">
            <w:pPr>
              <w:jc w:val="center"/>
              <w:rPr>
                <w:b/>
                <w:sz w:val="24"/>
                <w:szCs w:val="24"/>
              </w:rPr>
            </w:pPr>
            <w:r w:rsidRPr="00C2011B">
              <w:rPr>
                <w:b/>
                <w:sz w:val="24"/>
                <w:szCs w:val="24"/>
              </w:rPr>
              <w:t>CỘNG HÒA XÃ HỘI CHỦ NGHĨA VIỆT NAM</w:t>
            </w:r>
          </w:p>
          <w:p w:rsidR="0035299B" w:rsidRPr="00C2011B" w:rsidRDefault="0035299B" w:rsidP="00E434E4">
            <w:pPr>
              <w:jc w:val="center"/>
              <w:rPr>
                <w:b/>
                <w:sz w:val="26"/>
                <w:szCs w:val="26"/>
              </w:rPr>
            </w:pPr>
            <w:r w:rsidRPr="00C2011B">
              <w:rPr>
                <w:b/>
                <w:sz w:val="26"/>
                <w:szCs w:val="26"/>
              </w:rPr>
              <w:t>Độc lập - Tự do - Hạnh phúc</w:t>
            </w:r>
          </w:p>
          <w:p w:rsidR="0035299B" w:rsidRDefault="00FE4F6F" w:rsidP="00E434E4">
            <w:pPr>
              <w:jc w:val="center"/>
              <w:rPr>
                <w:i/>
                <w:sz w:val="18"/>
              </w:rPr>
            </w:pPr>
            <w:r w:rsidRPr="00FE4F6F">
              <w:rPr>
                <w:noProof/>
              </w:rPr>
              <w:pict>
                <v:line id="Straight Connector 11" o:spid="_x0000_s1028" style="position:absolute;left:0;text-align:left;flip:y;z-index:251660288;visibility:visible" from="58.95pt,1.95pt" to="2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"/>
              </w:pict>
            </w:r>
          </w:p>
        </w:tc>
      </w:tr>
      <w:tr w:rsidR="0035299B" w:rsidTr="004968FB">
        <w:trPr>
          <w:jc w:val="center"/>
        </w:trPr>
        <w:tc>
          <w:tcPr>
            <w:tcW w:w="3977" w:type="dxa"/>
          </w:tcPr>
          <w:p w:rsidR="0035299B" w:rsidRPr="002D32D4" w:rsidRDefault="0035299B" w:rsidP="007F0583">
            <w:pPr>
              <w:jc w:val="center"/>
              <w:rPr>
                <w:sz w:val="26"/>
                <w:szCs w:val="26"/>
              </w:rPr>
            </w:pPr>
            <w:r w:rsidRPr="002D32D4">
              <w:rPr>
                <w:sz w:val="26"/>
                <w:szCs w:val="26"/>
              </w:rPr>
              <w:t xml:space="preserve">Số: </w:t>
            </w:r>
            <w:r w:rsidR="007F0583">
              <w:rPr>
                <w:sz w:val="26"/>
                <w:szCs w:val="26"/>
              </w:rPr>
              <w:t>08</w:t>
            </w:r>
            <w:r w:rsidRPr="002D32D4">
              <w:rPr>
                <w:sz w:val="26"/>
                <w:szCs w:val="26"/>
              </w:rPr>
              <w:t>/QĐ-</w:t>
            </w:r>
            <w:r w:rsidR="002D4B1B">
              <w:rPr>
                <w:sz w:val="26"/>
                <w:szCs w:val="26"/>
              </w:rPr>
              <w:t>THPTKC</w:t>
            </w:r>
          </w:p>
        </w:tc>
        <w:tc>
          <w:tcPr>
            <w:tcW w:w="5681" w:type="dxa"/>
          </w:tcPr>
          <w:p w:rsidR="0035299B" w:rsidRPr="00172E7F" w:rsidRDefault="008166E5" w:rsidP="00BB5BA0">
            <w:pPr>
              <w:pStyle w:val="Heading3"/>
              <w:jc w:val="left"/>
              <w:rPr>
                <w:rFonts w:ascii="Times New Roman" w:hAnsi="Times New Roman"/>
                <w:szCs w:val="28"/>
              </w:rPr>
            </w:pPr>
            <w:r>
              <w:rPr>
                <w:rFonts w:ascii="Times New Roman" w:hAnsi="Times New Roman"/>
                <w:szCs w:val="28"/>
              </w:rPr>
              <w:t xml:space="preserve">     </w:t>
            </w:r>
            <w:r w:rsidR="00BB5BA0">
              <w:rPr>
                <w:rFonts w:ascii="Times New Roman" w:hAnsi="Times New Roman"/>
                <w:szCs w:val="28"/>
              </w:rPr>
              <w:t>Khoái Châu</w:t>
            </w:r>
            <w:r w:rsidR="0035299B" w:rsidRPr="00172E7F">
              <w:rPr>
                <w:rFonts w:ascii="Times New Roman" w:hAnsi="Times New Roman"/>
                <w:szCs w:val="28"/>
              </w:rPr>
              <w:t xml:space="preserve">, ngày </w:t>
            </w:r>
            <w:r w:rsidR="00155A28" w:rsidRPr="00172E7F">
              <w:rPr>
                <w:rFonts w:ascii="Times New Roman" w:hAnsi="Times New Roman"/>
                <w:szCs w:val="28"/>
              </w:rPr>
              <w:t xml:space="preserve"> 0</w:t>
            </w:r>
            <w:r w:rsidR="00BB5BA0">
              <w:rPr>
                <w:rFonts w:ascii="Times New Roman" w:hAnsi="Times New Roman"/>
                <w:szCs w:val="28"/>
              </w:rPr>
              <w:t>3</w:t>
            </w:r>
            <w:r w:rsidR="000F1BBB">
              <w:rPr>
                <w:rFonts w:ascii="Times New Roman" w:hAnsi="Times New Roman"/>
                <w:szCs w:val="28"/>
              </w:rPr>
              <w:t xml:space="preserve"> </w:t>
            </w:r>
            <w:r w:rsidR="0035299B" w:rsidRPr="00172E7F">
              <w:rPr>
                <w:rFonts w:ascii="Times New Roman" w:hAnsi="Times New Roman"/>
                <w:szCs w:val="28"/>
              </w:rPr>
              <w:t xml:space="preserve"> tháng </w:t>
            </w:r>
            <w:r w:rsidR="007C674D" w:rsidRPr="00172E7F">
              <w:rPr>
                <w:rFonts w:ascii="Times New Roman" w:hAnsi="Times New Roman"/>
                <w:szCs w:val="28"/>
              </w:rPr>
              <w:t>0</w:t>
            </w:r>
            <w:r w:rsidR="00155A28" w:rsidRPr="00172E7F">
              <w:rPr>
                <w:rFonts w:ascii="Times New Roman" w:hAnsi="Times New Roman"/>
                <w:szCs w:val="28"/>
              </w:rPr>
              <w:t xml:space="preserve">2 </w:t>
            </w:r>
            <w:r w:rsidR="001C6B1D">
              <w:rPr>
                <w:rFonts w:ascii="Times New Roman" w:hAnsi="Times New Roman"/>
                <w:szCs w:val="28"/>
              </w:rPr>
              <w:t xml:space="preserve"> </w:t>
            </w:r>
            <w:r w:rsidR="0035299B" w:rsidRPr="00172E7F">
              <w:rPr>
                <w:rFonts w:ascii="Times New Roman" w:hAnsi="Times New Roman"/>
                <w:szCs w:val="28"/>
              </w:rPr>
              <w:t>năm 20</w:t>
            </w:r>
            <w:r w:rsidR="007C674D" w:rsidRPr="00172E7F">
              <w:rPr>
                <w:rFonts w:ascii="Times New Roman" w:hAnsi="Times New Roman"/>
                <w:szCs w:val="28"/>
              </w:rPr>
              <w:t>20</w:t>
            </w:r>
          </w:p>
        </w:tc>
      </w:tr>
    </w:tbl>
    <w:p w:rsidR="0035299B" w:rsidRDefault="0035299B" w:rsidP="0035299B">
      <w:pPr>
        <w:rPr>
          <w:rFonts w:ascii=".VnTime" w:hAnsi=".VnTime"/>
        </w:rPr>
      </w:pPr>
    </w:p>
    <w:p w:rsidR="008166E5" w:rsidRPr="0077795E" w:rsidRDefault="008166E5" w:rsidP="0035299B">
      <w:pPr>
        <w:rPr>
          <w:rFonts w:ascii=".VnTime" w:hAnsi=".VnTime"/>
        </w:rPr>
      </w:pPr>
    </w:p>
    <w:p w:rsidR="0035299B" w:rsidRPr="00172E7F" w:rsidRDefault="0035299B" w:rsidP="0035299B">
      <w:pPr>
        <w:jc w:val="center"/>
        <w:outlineLvl w:val="0"/>
        <w:rPr>
          <w:b/>
          <w:bCs/>
        </w:rPr>
      </w:pPr>
      <w:r w:rsidRPr="00172E7F">
        <w:rPr>
          <w:b/>
          <w:bCs/>
        </w:rPr>
        <w:t>QUYẾT ĐỊNH</w:t>
      </w:r>
    </w:p>
    <w:p w:rsidR="001D6924" w:rsidRPr="00172E7F" w:rsidRDefault="001D6924" w:rsidP="001D6924">
      <w:pPr>
        <w:shd w:val="clear" w:color="auto" w:fill="FFFFFF"/>
        <w:jc w:val="center"/>
        <w:textAlignment w:val="baseline"/>
      </w:pPr>
      <w:r w:rsidRPr="00172E7F">
        <w:rPr>
          <w:b/>
          <w:bCs/>
        </w:rPr>
        <w:t xml:space="preserve">Về việc thành lập </w:t>
      </w:r>
      <w:r w:rsidR="00155A28" w:rsidRPr="00172E7F">
        <w:rPr>
          <w:b/>
          <w:bCs/>
        </w:rPr>
        <w:t>Ban Chỉ đạo phòng, chống dịch bệnh viêm đường hô hấp cấp</w:t>
      </w:r>
      <w:r w:rsidR="00172E7F">
        <w:rPr>
          <w:b/>
          <w:bCs/>
        </w:rPr>
        <w:t xml:space="preserve"> </w:t>
      </w:r>
      <w:r w:rsidR="00F25DB8">
        <w:rPr>
          <w:b/>
          <w:bCs/>
        </w:rPr>
        <w:t>do chủng mới vi</w:t>
      </w:r>
      <w:r w:rsidR="001E22BF">
        <w:rPr>
          <w:b/>
          <w:bCs/>
        </w:rPr>
        <w:t xml:space="preserve"> </w:t>
      </w:r>
      <w:r w:rsidR="00F25DB8">
        <w:rPr>
          <w:b/>
          <w:bCs/>
        </w:rPr>
        <w:t>rút Corona</w:t>
      </w:r>
      <w:r w:rsidR="00155A28" w:rsidRPr="00172E7F">
        <w:rPr>
          <w:b/>
          <w:bCs/>
        </w:rPr>
        <w:t xml:space="preserve"> </w:t>
      </w:r>
      <w:r w:rsidR="00635B9C">
        <w:rPr>
          <w:b/>
          <w:bCs/>
        </w:rPr>
        <w:t>gây ra</w:t>
      </w:r>
    </w:p>
    <w:p w:rsidR="0035299B" w:rsidRPr="00172E7F" w:rsidRDefault="00FE4F6F" w:rsidP="00005E11">
      <w:pPr>
        <w:spacing w:line="280" w:lineRule="exact"/>
        <w:jc w:val="center"/>
        <w:rPr>
          <w:b/>
        </w:rPr>
      </w:pPr>
      <w:r w:rsidRPr="00FE4F6F">
        <w:rPr>
          <w:noProof/>
        </w:rPr>
        <w:pict>
          <v:line id="Straight Connector 6" o:spid="_x0000_s1027" style="position:absolute;left:0;text-align:left;z-index:251659264;visibility:visible" from="178.95pt,1.95pt" to="28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aA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"/>
        </w:pict>
      </w:r>
    </w:p>
    <w:p w:rsidR="00155A28" w:rsidRPr="00172E7F" w:rsidRDefault="002D4B1B" w:rsidP="00155A28">
      <w:pPr>
        <w:spacing w:before="240" w:after="240"/>
        <w:ind w:firstLine="357"/>
        <w:jc w:val="center"/>
        <w:rPr>
          <w:b/>
        </w:rPr>
      </w:pPr>
      <w:r>
        <w:rPr>
          <w:b/>
        </w:rPr>
        <w:t>HIỆU TRƯỞNG TRƯỜNG THPT KHOÁI CHÂU</w:t>
      </w:r>
    </w:p>
    <w:p w:rsidR="00155A28" w:rsidRPr="00C41130" w:rsidRDefault="00155A28" w:rsidP="00155A28">
      <w:pPr>
        <w:spacing w:before="120" w:after="120"/>
        <w:ind w:firstLine="567"/>
        <w:jc w:val="both"/>
      </w:pPr>
      <w:r w:rsidRPr="00C41130">
        <w:t xml:space="preserve">Căn cứ </w:t>
      </w:r>
      <w:r w:rsidR="002D4B1B" w:rsidRPr="00C41130">
        <w:t>Thông tư số</w:t>
      </w:r>
      <w:r w:rsidRPr="00C41130">
        <w:t xml:space="preserve"> </w:t>
      </w:r>
      <w:r w:rsidR="002D4B1B" w:rsidRPr="00C41130">
        <w:t>12</w:t>
      </w:r>
      <w:r w:rsidRPr="00C41130">
        <w:t>/</w:t>
      </w:r>
      <w:r w:rsidR="002D4B1B" w:rsidRPr="00C41130">
        <w:t>2011/TT-BGDĐT ngày 28 tháng 03 năm 2011</w:t>
      </w:r>
      <w:r w:rsidRPr="00C41130">
        <w:t xml:space="preserve"> của </w:t>
      </w:r>
      <w:r w:rsidR="002D4B1B" w:rsidRPr="00C41130">
        <w:t>Bộ Giáo dục và Đào tạo</w:t>
      </w:r>
      <w:r w:rsidRPr="00C41130">
        <w:t xml:space="preserve"> về việc quy định </w:t>
      </w:r>
      <w:r w:rsidR="002D4B1B" w:rsidRPr="00C41130">
        <w:t>nhiệm vụ và quyền hạn của Hiệu trưởng</w:t>
      </w:r>
      <w:r w:rsidRPr="00C41130">
        <w:t>;</w:t>
      </w:r>
    </w:p>
    <w:p w:rsidR="008166E5" w:rsidRPr="00C41130" w:rsidRDefault="008166E5" w:rsidP="008166E5">
      <w:pPr>
        <w:spacing w:before="120" w:after="120"/>
        <w:ind w:firstLine="567"/>
        <w:jc w:val="both"/>
      </w:pPr>
      <w:r w:rsidRPr="00C41130">
        <w:t>Căn cứ Kế hoạch số 15/KH-UBND ngày 01/02/2020 của UBND tỉnh Hưng Yên về việc triển khai hoạt động đáp ứng với bệnh viêm phổi do chủng mới của vi rút Cor</w:t>
      </w:r>
      <w:r w:rsidR="00F25DB8" w:rsidRPr="00C41130">
        <w:t>ona</w:t>
      </w:r>
      <w:r w:rsidRPr="00C41130">
        <w:t xml:space="preserve"> gây ra;</w:t>
      </w:r>
    </w:p>
    <w:p w:rsidR="00155A28" w:rsidRPr="00C41130" w:rsidRDefault="00155A28" w:rsidP="00155A28">
      <w:pPr>
        <w:spacing w:before="120" w:after="120"/>
        <w:ind w:firstLine="567"/>
        <w:jc w:val="both"/>
      </w:pPr>
      <w:r w:rsidRPr="00C41130">
        <w:t>Căn cứ Công điện số 43/CĐ-BGD ĐT</w:t>
      </w:r>
      <w:r w:rsidR="00B213AF" w:rsidRPr="00C41130">
        <w:t xml:space="preserve"> ngày 28/01/2020 của Bộ trưởng Bộ Giáo dục và Đào tạo; Công văn số 260/BGD ĐT-GDTC ngày 31/01/2020 của Bộ Giáo dục và Đào tạo về việc hướng dẫn phòng, chống dịch bệnh viêm đường hô hấp cấp do chủng mới của Vi rút Cor</w:t>
      </w:r>
      <w:r w:rsidR="00F25DB8" w:rsidRPr="00C41130">
        <w:t>o</w:t>
      </w:r>
      <w:r w:rsidR="00B213AF" w:rsidRPr="00C41130">
        <w:t>na gây ra trong trường học;</w:t>
      </w:r>
    </w:p>
    <w:p w:rsidR="002D4B1B" w:rsidRPr="00C41130" w:rsidRDefault="002D4B1B" w:rsidP="00155A28">
      <w:pPr>
        <w:spacing w:before="120" w:after="120"/>
        <w:ind w:firstLine="567"/>
        <w:jc w:val="both"/>
      </w:pPr>
      <w:r w:rsidRPr="00C41130">
        <w:t>Căn cứ Công văn số 101/SGDĐT-CTTT-GDCN ngày 30 tháng 01 năm 2020 của Sở Giáo dục và Đào tạo về việc tăng cường phòng, chống bệnh viêm đường hô hấp cấp do vi rút Corona, các bệnh dịch mùa đông xuân và đảm bảo ATVSTP trong trường học;</w:t>
      </w:r>
    </w:p>
    <w:p w:rsidR="002D4B1B" w:rsidRPr="00C41130" w:rsidRDefault="002D4B1B" w:rsidP="00155A28">
      <w:pPr>
        <w:spacing w:before="120" w:after="120"/>
        <w:ind w:firstLine="567"/>
        <w:jc w:val="both"/>
      </w:pPr>
      <w:r w:rsidRPr="00C41130">
        <w:t xml:space="preserve">Căn cứ Kế hoạch số 110/KH-SGDĐT ngày 01 tháng 02 năm 2020 của Sở Giáo dục và Đào tạo về việc </w:t>
      </w:r>
      <w:r w:rsidR="00D87A41" w:rsidRPr="00C41130">
        <w:t>Triển khai các hoạt động phòng, chống dịch bệnh viêm đường hô hấp cấp do chủng mới của vi rút Corona ngành Giáo dục;</w:t>
      </w:r>
    </w:p>
    <w:p w:rsidR="00155A28" w:rsidRPr="00C41130" w:rsidRDefault="00155A28" w:rsidP="00155A28">
      <w:pPr>
        <w:spacing w:before="120" w:after="120"/>
        <w:ind w:firstLine="567"/>
        <w:jc w:val="both"/>
        <w:rPr>
          <w:b/>
        </w:rPr>
      </w:pPr>
      <w:r w:rsidRPr="00C41130">
        <w:t>Xét đề n</w:t>
      </w:r>
      <w:r w:rsidR="00172E7F" w:rsidRPr="00C41130">
        <w:t xml:space="preserve">ghị của </w:t>
      </w:r>
      <w:r w:rsidR="00376964" w:rsidRPr="00C41130">
        <w:t>Ban Hoạt động Giáo dục Ngoài giờ lên lớp,</w:t>
      </w:r>
    </w:p>
    <w:p w:rsidR="00155A28" w:rsidRPr="00C41130" w:rsidRDefault="00155A28" w:rsidP="00155A28">
      <w:pPr>
        <w:spacing w:before="240" w:after="240"/>
        <w:jc w:val="center"/>
        <w:rPr>
          <w:b/>
        </w:rPr>
      </w:pPr>
      <w:r w:rsidRPr="00C41130">
        <w:rPr>
          <w:b/>
        </w:rPr>
        <w:t>QUYẾT ĐỊNH:</w:t>
      </w:r>
    </w:p>
    <w:p w:rsidR="00B213AF" w:rsidRPr="00C41130" w:rsidRDefault="0035299B" w:rsidP="00155A28">
      <w:pPr>
        <w:ind w:firstLine="720"/>
        <w:jc w:val="both"/>
      </w:pPr>
      <w:r w:rsidRPr="00C41130">
        <w:rPr>
          <w:b/>
        </w:rPr>
        <w:t>Điều 1.</w:t>
      </w:r>
      <w:r w:rsidRPr="00C41130">
        <w:t xml:space="preserve"> </w:t>
      </w:r>
      <w:r w:rsidR="00155A28" w:rsidRPr="00C41130">
        <w:t>Thành lập Ban Chỉ đạo phòng, chống dịch bệnh viêm đường hô hấp cấp do chủng mới của vi rút Cor</w:t>
      </w:r>
      <w:r w:rsidR="00F25DB8" w:rsidRPr="00C41130">
        <w:t>o</w:t>
      </w:r>
      <w:r w:rsidR="00155A28" w:rsidRPr="00C41130">
        <w:t xml:space="preserve">na </w:t>
      </w:r>
      <w:r w:rsidR="001E22BF" w:rsidRPr="00C41130">
        <w:t>gây ra</w:t>
      </w:r>
      <w:r w:rsidR="008166E5" w:rsidRPr="00C41130">
        <w:t>, gồm các ông, bà sau:</w:t>
      </w:r>
    </w:p>
    <w:p w:rsidR="00B213AF" w:rsidRPr="00C41130" w:rsidRDefault="00B213AF" w:rsidP="00155A28">
      <w:pPr>
        <w:ind w:firstLine="720"/>
        <w:jc w:val="both"/>
      </w:pPr>
      <w:r w:rsidRPr="00C41130">
        <w:rPr>
          <w:b/>
        </w:rPr>
        <w:t>1. Trưởng ban:</w:t>
      </w:r>
      <w:r w:rsidRPr="00C41130">
        <w:t xml:space="preserve"> Ông </w:t>
      </w:r>
      <w:r w:rsidR="00376964" w:rsidRPr="00C41130">
        <w:t>Đỗ Bá Mười</w:t>
      </w:r>
      <w:r w:rsidRPr="00C41130">
        <w:t xml:space="preserve">, </w:t>
      </w:r>
      <w:r w:rsidR="00376964" w:rsidRPr="00C41130">
        <w:t>Hiệu trưởng trường THPT Khoái Châu</w:t>
      </w:r>
      <w:r w:rsidR="006D5D6B" w:rsidRPr="00C41130">
        <w:t>.</w:t>
      </w:r>
    </w:p>
    <w:p w:rsidR="00B213AF" w:rsidRPr="00C41130" w:rsidRDefault="008166E5" w:rsidP="00155A28">
      <w:pPr>
        <w:ind w:firstLine="720"/>
        <w:jc w:val="both"/>
        <w:rPr>
          <w:b/>
        </w:rPr>
      </w:pPr>
      <w:r w:rsidRPr="00C41130">
        <w:rPr>
          <w:b/>
        </w:rPr>
        <w:t xml:space="preserve">2. </w:t>
      </w:r>
      <w:r w:rsidR="00B213AF" w:rsidRPr="00C41130">
        <w:rPr>
          <w:b/>
        </w:rPr>
        <w:t>Phó Trưởng ban:</w:t>
      </w:r>
    </w:p>
    <w:p w:rsidR="00B213AF" w:rsidRPr="00C41130" w:rsidRDefault="00B213AF" w:rsidP="00155A28">
      <w:pPr>
        <w:ind w:firstLine="720"/>
        <w:jc w:val="both"/>
      </w:pPr>
      <w:r w:rsidRPr="00C41130">
        <w:t xml:space="preserve">- Ông </w:t>
      </w:r>
      <w:r w:rsidR="00376964" w:rsidRPr="00C41130">
        <w:t>Nguyễn Huy Chung</w:t>
      </w:r>
      <w:r w:rsidRPr="00C41130">
        <w:t xml:space="preserve">, </w:t>
      </w:r>
      <w:r w:rsidR="00376964" w:rsidRPr="00C41130">
        <w:t xml:space="preserve">Phó Hiệu trưởng trường THPT Khoái Châu </w:t>
      </w:r>
      <w:r w:rsidRPr="00C41130">
        <w:t>- Thường trực;</w:t>
      </w:r>
    </w:p>
    <w:p w:rsidR="00910822" w:rsidRPr="00C41130" w:rsidRDefault="00910822" w:rsidP="00155A28">
      <w:pPr>
        <w:ind w:firstLine="720"/>
        <w:jc w:val="both"/>
      </w:pPr>
      <w:r w:rsidRPr="00C41130">
        <w:t xml:space="preserve">- Ông </w:t>
      </w:r>
      <w:r w:rsidR="00376964" w:rsidRPr="00C41130">
        <w:t>Nguyễn Văn Tuyển</w:t>
      </w:r>
      <w:r w:rsidRPr="00C41130">
        <w:t xml:space="preserve">, </w:t>
      </w:r>
      <w:r w:rsidR="00376964" w:rsidRPr="00C41130">
        <w:t>Phó Hiệu trưởng trường THPT Khoái Châu.</w:t>
      </w:r>
    </w:p>
    <w:p w:rsidR="004A3341" w:rsidRPr="00C41130" w:rsidRDefault="00B213AF" w:rsidP="004A3341">
      <w:pPr>
        <w:ind w:firstLine="720"/>
        <w:jc w:val="both"/>
        <w:rPr>
          <w:i/>
        </w:rPr>
      </w:pPr>
      <w:r w:rsidRPr="00C41130">
        <w:rPr>
          <w:b/>
        </w:rPr>
        <w:t>3. Các ủy viên:</w:t>
      </w:r>
      <w:r w:rsidRPr="00C41130">
        <w:t xml:space="preserve"> </w:t>
      </w:r>
      <w:r w:rsidR="00155A28" w:rsidRPr="00C41130">
        <w:rPr>
          <w:i/>
        </w:rPr>
        <w:t xml:space="preserve"> </w:t>
      </w:r>
    </w:p>
    <w:p w:rsidR="002713D0" w:rsidRPr="00C41130" w:rsidRDefault="004A3341" w:rsidP="002713D0">
      <w:pPr>
        <w:ind w:firstLine="720"/>
        <w:jc w:val="both"/>
        <w:rPr>
          <w:bdr w:val="none" w:sz="0" w:space="0" w:color="auto" w:frame="1"/>
        </w:rPr>
      </w:pPr>
      <w:r w:rsidRPr="00C41130">
        <w:t xml:space="preserve"> </w:t>
      </w:r>
      <w:r w:rsidRPr="00C41130">
        <w:rPr>
          <w:bdr w:val="none" w:sz="0" w:space="0" w:color="auto" w:frame="1"/>
        </w:rPr>
        <w:t xml:space="preserve">- Ông </w:t>
      </w:r>
      <w:r w:rsidR="00376964" w:rsidRPr="00C41130">
        <w:rPr>
          <w:bdr w:val="none" w:sz="0" w:space="0" w:color="auto" w:frame="1"/>
        </w:rPr>
        <w:t>Đỗ Văn Tuân</w:t>
      </w:r>
      <w:r w:rsidRPr="00C41130">
        <w:rPr>
          <w:bdr w:val="none" w:sz="0" w:space="0" w:color="auto" w:frame="1"/>
        </w:rPr>
        <w:t xml:space="preserve">, </w:t>
      </w:r>
      <w:r w:rsidR="00376964" w:rsidRPr="00C41130">
        <w:t>Phó Hiệu trưởng trường THPT Khoái Châu</w:t>
      </w:r>
      <w:r w:rsidR="00C41130">
        <w:rPr>
          <w:bdr w:val="none" w:sz="0" w:space="0" w:color="auto" w:frame="1"/>
        </w:rPr>
        <w:t>-</w:t>
      </w:r>
      <w:r w:rsidRPr="00C41130">
        <w:rPr>
          <w:bdr w:val="none" w:sz="0" w:space="0" w:color="auto" w:frame="1"/>
        </w:rPr>
        <w:t>Thường trực;</w:t>
      </w:r>
    </w:p>
    <w:p w:rsidR="004A3341" w:rsidRPr="00C41130" w:rsidRDefault="004A3341" w:rsidP="002713D0">
      <w:pPr>
        <w:ind w:firstLine="720"/>
        <w:jc w:val="both"/>
        <w:rPr>
          <w:bdr w:val="none" w:sz="0" w:space="0" w:color="auto" w:frame="1"/>
        </w:rPr>
      </w:pPr>
      <w:r w:rsidRPr="00C41130">
        <w:rPr>
          <w:bdr w:val="none" w:sz="0" w:space="0" w:color="auto" w:frame="1"/>
        </w:rPr>
        <w:t xml:space="preserve">-  Bà </w:t>
      </w:r>
      <w:r w:rsidR="00376964" w:rsidRPr="00C41130">
        <w:rPr>
          <w:bdr w:val="none" w:sz="0" w:space="0" w:color="auto" w:frame="1"/>
        </w:rPr>
        <w:t>Đào Thị Hà</w:t>
      </w:r>
      <w:r w:rsidRPr="00C41130">
        <w:rPr>
          <w:bdr w:val="none" w:sz="0" w:space="0" w:color="auto" w:frame="1"/>
        </w:rPr>
        <w:t xml:space="preserve">, </w:t>
      </w:r>
      <w:r w:rsidR="00376964" w:rsidRPr="00C41130">
        <w:t>Phó Hiệu trưởng trường THPT Khoái Châu</w:t>
      </w:r>
      <w:r w:rsidRPr="00C41130">
        <w:rPr>
          <w:bdr w:val="none" w:sz="0" w:space="0" w:color="auto" w:frame="1"/>
        </w:rPr>
        <w:t xml:space="preserve">; </w:t>
      </w:r>
    </w:p>
    <w:p w:rsidR="004A3341" w:rsidRPr="00C41130" w:rsidRDefault="004A3341" w:rsidP="004A3341">
      <w:pPr>
        <w:spacing w:line="350" w:lineRule="exact"/>
        <w:ind w:firstLine="720"/>
        <w:jc w:val="both"/>
      </w:pPr>
      <w:r w:rsidRPr="00C41130">
        <w:t xml:space="preserve">- Ông Vũ </w:t>
      </w:r>
      <w:r w:rsidR="00376964" w:rsidRPr="00C41130">
        <w:t>Xuân Hiển</w:t>
      </w:r>
      <w:r w:rsidRPr="00C41130">
        <w:t xml:space="preserve">, </w:t>
      </w:r>
      <w:r w:rsidR="00376964" w:rsidRPr="00C41130">
        <w:t>Phó Hiệu trưởng trường THPT Khoái Châu</w:t>
      </w:r>
      <w:r w:rsidRPr="00C41130">
        <w:t>;</w:t>
      </w:r>
    </w:p>
    <w:p w:rsidR="008166E5" w:rsidRPr="00C41130" w:rsidRDefault="00910822" w:rsidP="008166E5">
      <w:pPr>
        <w:spacing w:line="350" w:lineRule="exact"/>
        <w:ind w:firstLine="720"/>
        <w:jc w:val="both"/>
      </w:pPr>
      <w:r w:rsidRPr="00C41130">
        <w:t xml:space="preserve">- </w:t>
      </w:r>
      <w:r w:rsidR="00376964" w:rsidRPr="00C41130">
        <w:t>Bà</w:t>
      </w:r>
      <w:r w:rsidRPr="00C41130">
        <w:t xml:space="preserve"> </w:t>
      </w:r>
      <w:r w:rsidR="00376964" w:rsidRPr="00C41130">
        <w:t>Lê Thị Nhung</w:t>
      </w:r>
      <w:r w:rsidRPr="00C41130">
        <w:t xml:space="preserve">, </w:t>
      </w:r>
      <w:r w:rsidR="00376964" w:rsidRPr="00C41130">
        <w:t>Chủ tịch Công đoàn trường THPT Khoái Châu</w:t>
      </w:r>
      <w:r w:rsidR="008166E5" w:rsidRPr="00C41130">
        <w:t>;</w:t>
      </w:r>
    </w:p>
    <w:p w:rsidR="000A50B3" w:rsidRDefault="000A50B3" w:rsidP="004A3341">
      <w:pPr>
        <w:spacing w:line="350" w:lineRule="exact"/>
        <w:ind w:firstLine="720"/>
        <w:jc w:val="both"/>
      </w:pPr>
      <w:r>
        <w:lastRenderedPageBreak/>
        <w:t>- Ông Nguyễn Đình Kiên, Phó chủ tịch công đoàn nhà trường;</w:t>
      </w:r>
    </w:p>
    <w:p w:rsidR="004A3341" w:rsidRDefault="004A3341" w:rsidP="004A3341">
      <w:pPr>
        <w:spacing w:line="350" w:lineRule="exact"/>
        <w:ind w:firstLine="720"/>
        <w:jc w:val="both"/>
        <w:rPr>
          <w:spacing w:val="-4"/>
        </w:rPr>
      </w:pPr>
      <w:r w:rsidRPr="00C41130">
        <w:t xml:space="preserve">- </w:t>
      </w:r>
      <w:r w:rsidRPr="00C41130">
        <w:rPr>
          <w:spacing w:val="-4"/>
        </w:rPr>
        <w:t xml:space="preserve">Ông </w:t>
      </w:r>
      <w:r w:rsidR="00376964" w:rsidRPr="00C41130">
        <w:rPr>
          <w:spacing w:val="-4"/>
        </w:rPr>
        <w:t>Nguyễn Anh Minh</w:t>
      </w:r>
      <w:r w:rsidRPr="00C41130">
        <w:rPr>
          <w:spacing w:val="-4"/>
        </w:rPr>
        <w:t xml:space="preserve">, </w:t>
      </w:r>
      <w:r w:rsidR="00376964" w:rsidRPr="00C41130">
        <w:rPr>
          <w:spacing w:val="-4"/>
        </w:rPr>
        <w:t>Bí thư Đoàn TNCS HCM trường THPT Khoái Châu</w:t>
      </w:r>
      <w:r w:rsidRPr="00C41130">
        <w:rPr>
          <w:spacing w:val="-4"/>
        </w:rPr>
        <w:t>;</w:t>
      </w:r>
    </w:p>
    <w:p w:rsidR="000A50B3" w:rsidRPr="00C41130" w:rsidRDefault="000A50B3" w:rsidP="000A50B3">
      <w:pPr>
        <w:spacing w:line="350" w:lineRule="exact"/>
        <w:ind w:firstLine="720"/>
        <w:jc w:val="both"/>
        <w:rPr>
          <w:spacing w:val="-4"/>
        </w:rPr>
      </w:pPr>
      <w:r w:rsidRPr="00C41130">
        <w:t xml:space="preserve">- </w:t>
      </w:r>
      <w:r w:rsidRPr="00C41130">
        <w:rPr>
          <w:spacing w:val="-4"/>
        </w:rPr>
        <w:t xml:space="preserve">Ông </w:t>
      </w:r>
      <w:r>
        <w:rPr>
          <w:spacing w:val="-4"/>
        </w:rPr>
        <w:t>Lê Tuấn Anh</w:t>
      </w:r>
      <w:r w:rsidRPr="00C41130">
        <w:rPr>
          <w:spacing w:val="-4"/>
        </w:rPr>
        <w:t xml:space="preserve">, </w:t>
      </w:r>
      <w:r>
        <w:rPr>
          <w:spacing w:val="-4"/>
        </w:rPr>
        <w:t>Phó b</w:t>
      </w:r>
      <w:r w:rsidRPr="00C41130">
        <w:rPr>
          <w:spacing w:val="-4"/>
        </w:rPr>
        <w:t>í thư Đoàn TNCS HCM trường THPT Khoái Châu;</w:t>
      </w:r>
    </w:p>
    <w:p w:rsidR="00376964" w:rsidRPr="00C41130" w:rsidRDefault="004A3341" w:rsidP="00376964">
      <w:pPr>
        <w:spacing w:line="350" w:lineRule="exact"/>
        <w:ind w:firstLine="720"/>
        <w:jc w:val="both"/>
      </w:pPr>
      <w:r w:rsidRPr="00C41130">
        <w:t xml:space="preserve">- Ông </w:t>
      </w:r>
      <w:r w:rsidR="00376964" w:rsidRPr="00C41130">
        <w:t>Phạm Quang Huy</w:t>
      </w:r>
      <w:r w:rsidRPr="00C41130">
        <w:t xml:space="preserve">, </w:t>
      </w:r>
      <w:r w:rsidR="00376964" w:rsidRPr="00C41130">
        <w:t>Tổ trưởng Tổ</w:t>
      </w:r>
      <w:r w:rsidRPr="00C41130">
        <w:t xml:space="preserve"> Văn phòng </w:t>
      </w:r>
      <w:r w:rsidR="00376964" w:rsidRPr="00C41130">
        <w:t>trường THPT Khoái Châu;</w:t>
      </w:r>
    </w:p>
    <w:p w:rsidR="004A3341" w:rsidRPr="00C41130" w:rsidRDefault="006D5D6B" w:rsidP="006D5D6B">
      <w:pPr>
        <w:spacing w:line="350" w:lineRule="exact"/>
        <w:ind w:firstLine="720"/>
        <w:jc w:val="both"/>
      </w:pPr>
      <w:r w:rsidRPr="00C41130">
        <w:t xml:space="preserve">- Bà </w:t>
      </w:r>
      <w:r w:rsidR="00376964" w:rsidRPr="00C41130">
        <w:t>Đào Thị Liên</w:t>
      </w:r>
      <w:r w:rsidRPr="00C41130">
        <w:t xml:space="preserve">, </w:t>
      </w:r>
      <w:r w:rsidR="002713D0" w:rsidRPr="00C41130">
        <w:t xml:space="preserve">Tổ phó tổ Văn phòng, </w:t>
      </w:r>
      <w:r w:rsidR="00376964" w:rsidRPr="00C41130">
        <w:t xml:space="preserve">Kế toán trường THPT Khoái Châu; </w:t>
      </w:r>
    </w:p>
    <w:p w:rsidR="00C41130" w:rsidRPr="00C41130" w:rsidRDefault="00C41130" w:rsidP="006D5D6B">
      <w:pPr>
        <w:spacing w:line="350" w:lineRule="exact"/>
        <w:ind w:firstLine="720"/>
        <w:jc w:val="both"/>
      </w:pPr>
      <w:r w:rsidRPr="00C41130">
        <w:t>- Bà Nguyễn Thị Tuyết - Chủ tịch hội chữ thập đỏ nhà trường, Tổ trưởng tổ Sinh - CN - Tin.</w:t>
      </w:r>
    </w:p>
    <w:p w:rsidR="00C41130" w:rsidRDefault="00C41130" w:rsidP="006D5D6B">
      <w:pPr>
        <w:spacing w:line="350" w:lineRule="exact"/>
        <w:ind w:firstLine="720"/>
        <w:jc w:val="both"/>
      </w:pPr>
      <w:r w:rsidRPr="00C41130">
        <w:t>- Bà Nguyễn Thị Tố N</w:t>
      </w:r>
      <w:bookmarkStart w:id="0" w:name="_GoBack"/>
      <w:bookmarkEnd w:id="0"/>
      <w:r w:rsidRPr="00C41130">
        <w:t>hư - Phó chủ tịch hội chữ thập đỏ nhà trường.</w:t>
      </w:r>
    </w:p>
    <w:p w:rsidR="0023024B" w:rsidRDefault="0023024B" w:rsidP="006D5D6B">
      <w:pPr>
        <w:spacing w:line="350" w:lineRule="exact"/>
        <w:ind w:firstLine="720"/>
        <w:jc w:val="both"/>
      </w:pPr>
      <w:r>
        <w:t>- Ông  Nguyễn Văn Thành- Hội trưởng hội cha mẹ học sinh nhà trường.</w:t>
      </w:r>
    </w:p>
    <w:p w:rsidR="0023024B" w:rsidRPr="00C41130" w:rsidRDefault="0023024B" w:rsidP="006D5D6B">
      <w:pPr>
        <w:spacing w:line="350" w:lineRule="exact"/>
        <w:ind w:firstLine="720"/>
        <w:jc w:val="both"/>
      </w:pPr>
      <w:r>
        <w:t>- Bà Đào Thị Luyến - Hội phó hội cha mẹ học sinh nhà trường.</w:t>
      </w:r>
    </w:p>
    <w:p w:rsidR="004A3341" w:rsidRPr="00C41130" w:rsidRDefault="009258D7" w:rsidP="008166E5">
      <w:pPr>
        <w:ind w:firstLine="720"/>
        <w:jc w:val="both"/>
        <w:rPr>
          <w:bdr w:val="none" w:sz="0" w:space="0" w:color="auto" w:frame="1"/>
        </w:rPr>
      </w:pPr>
      <w:r w:rsidRPr="00C41130">
        <w:rPr>
          <w:b/>
          <w:bCs/>
        </w:rPr>
        <w:t>Điều 2</w:t>
      </w:r>
      <w:r w:rsidRPr="00C41130">
        <w:rPr>
          <w:bdr w:val="none" w:sz="0" w:space="0" w:color="auto" w:frame="1"/>
        </w:rPr>
        <w:t xml:space="preserve">. </w:t>
      </w:r>
      <w:r w:rsidR="00155A28" w:rsidRPr="00C41130">
        <w:rPr>
          <w:bdr w:val="none" w:sz="0" w:space="0" w:color="auto" w:frame="1"/>
        </w:rPr>
        <w:t xml:space="preserve">Ban Chỉ đạo </w:t>
      </w:r>
      <w:r w:rsidR="00B213AF" w:rsidRPr="00C41130">
        <w:t xml:space="preserve">phòng, chống dịch bệnh </w:t>
      </w:r>
      <w:r w:rsidR="008166E5" w:rsidRPr="00C41130">
        <w:rPr>
          <w:bdr w:val="none" w:sz="0" w:space="0" w:color="auto" w:frame="1"/>
        </w:rPr>
        <w:t>có nhiệm vụ</w:t>
      </w:r>
      <w:r w:rsidR="00C60DB1">
        <w:rPr>
          <w:bdr w:val="none" w:sz="0" w:space="0" w:color="auto" w:frame="1"/>
        </w:rPr>
        <w:t xml:space="preserve"> phân công nhiệm vụ cho các thành viên, </w:t>
      </w:r>
      <w:r w:rsidR="008166E5" w:rsidRPr="00C41130">
        <w:rPr>
          <w:bdr w:val="none" w:sz="0" w:space="0" w:color="auto" w:frame="1"/>
        </w:rPr>
        <w:t xml:space="preserve"> xây dựng k</w:t>
      </w:r>
      <w:r w:rsidR="004A3341" w:rsidRPr="00C41130">
        <w:rPr>
          <w:bdr w:val="none" w:sz="0" w:space="0" w:color="auto" w:frame="1"/>
        </w:rPr>
        <w:t xml:space="preserve">ế hoạch và </w:t>
      </w:r>
      <w:r w:rsidR="008166E5" w:rsidRPr="00C41130">
        <w:rPr>
          <w:bdr w:val="none" w:sz="0" w:space="0" w:color="auto" w:frame="1"/>
        </w:rPr>
        <w:t xml:space="preserve">chỉ đạo </w:t>
      </w:r>
      <w:r w:rsidR="004A3341" w:rsidRPr="00C41130">
        <w:rPr>
          <w:bdr w:val="none" w:sz="0" w:space="0" w:color="auto" w:frame="1"/>
        </w:rPr>
        <w:t xml:space="preserve">tổ chức thực hiện kế hoạch phòng, chống dịch bệnh viêm đường hô hấp cấp </w:t>
      </w:r>
      <w:r w:rsidR="004A3341" w:rsidRPr="00C41130">
        <w:t>do chủng mới của vi rút Cor</w:t>
      </w:r>
      <w:r w:rsidR="00F25DB8" w:rsidRPr="00C41130">
        <w:t>ona</w:t>
      </w:r>
      <w:r w:rsidR="002713D0" w:rsidRPr="00C41130">
        <w:t xml:space="preserve"> gây ra</w:t>
      </w:r>
      <w:r w:rsidR="004A3341" w:rsidRPr="00C41130">
        <w:t>;</w:t>
      </w:r>
      <w:r w:rsidR="008166E5" w:rsidRPr="00C41130">
        <w:rPr>
          <w:bdr w:val="none" w:sz="0" w:space="0" w:color="auto" w:frame="1"/>
        </w:rPr>
        <w:t xml:space="preserve"> </w:t>
      </w:r>
      <w:r w:rsidR="00C60DB1">
        <w:rPr>
          <w:bdr w:val="none" w:sz="0" w:space="0" w:color="auto" w:frame="1"/>
        </w:rPr>
        <w:t xml:space="preserve">chuẩn bị kinh phí cho phòng chống dịch; </w:t>
      </w:r>
      <w:r w:rsidR="008166E5" w:rsidRPr="00C41130">
        <w:rPr>
          <w:bdr w:val="none" w:sz="0" w:space="0" w:color="auto" w:frame="1"/>
        </w:rPr>
        <w:t>t</w:t>
      </w:r>
      <w:r w:rsidR="00910822" w:rsidRPr="00C41130">
        <w:t>riển khai</w:t>
      </w:r>
      <w:r w:rsidR="006D5D6B" w:rsidRPr="00C41130">
        <w:t xml:space="preserve"> kịp thời các văn bản hướng dẫn, chỉ đạo của cấp trên về các b</w:t>
      </w:r>
      <w:r w:rsidR="002713D0" w:rsidRPr="00C41130">
        <w:t>iện pháp phòng, chống dịch bệnh</w:t>
      </w:r>
      <w:r w:rsidR="008166E5" w:rsidRPr="00C41130">
        <w:t>; tổ chức k</w:t>
      </w:r>
      <w:r w:rsidR="006D5D6B" w:rsidRPr="00C41130">
        <w:t xml:space="preserve">iểm tra, giám sát </w:t>
      </w:r>
      <w:r w:rsidR="002713D0" w:rsidRPr="00C41130">
        <w:t>công tác phòng, chống dịch bệnh trong nhà trường.</w:t>
      </w:r>
    </w:p>
    <w:p w:rsidR="00CD5F3C" w:rsidRPr="00C41130" w:rsidRDefault="00CD5F3C" w:rsidP="001800AC">
      <w:pPr>
        <w:spacing w:line="330" w:lineRule="exact"/>
        <w:ind w:firstLine="720"/>
        <w:jc w:val="both"/>
      </w:pPr>
      <w:r w:rsidRPr="00C41130">
        <w:rPr>
          <w:b/>
        </w:rPr>
        <w:t>Điều 3</w:t>
      </w:r>
      <w:r w:rsidRPr="00C41130">
        <w:t xml:space="preserve">. </w:t>
      </w:r>
      <w:r w:rsidR="00115069" w:rsidRPr="00C41130">
        <w:t>C</w:t>
      </w:r>
      <w:r w:rsidR="00942286" w:rsidRPr="00C41130">
        <w:t>ác ông (bà) có tên trong Điều 1 ch</w:t>
      </w:r>
      <w:r w:rsidR="00F01DAE" w:rsidRPr="00C41130">
        <w:t>ịu trách nhiệm thi hành Quyết đị</w:t>
      </w:r>
      <w:r w:rsidR="00942286" w:rsidRPr="00C41130">
        <w:t>nh này./.</w:t>
      </w:r>
    </w:p>
    <w:p w:rsidR="00CD5F3C" w:rsidRPr="00172E7F" w:rsidRDefault="00CD5F3C" w:rsidP="00005E11">
      <w:pPr>
        <w:shd w:val="clear" w:color="auto" w:fill="FFFFFF"/>
        <w:spacing w:line="240" w:lineRule="exact"/>
        <w:ind w:firstLine="720"/>
        <w:jc w:val="both"/>
        <w:textAlignment w:val="baseline"/>
      </w:pPr>
    </w:p>
    <w:tbl>
      <w:tblPr>
        <w:tblW w:w="10631" w:type="dxa"/>
        <w:tblInd w:w="108" w:type="dxa"/>
        <w:tblLayout w:type="fixed"/>
        <w:tblLook w:val="0000"/>
      </w:tblPr>
      <w:tblGrid>
        <w:gridCol w:w="4536"/>
        <w:gridCol w:w="6095"/>
      </w:tblGrid>
      <w:tr w:rsidR="00942286" w:rsidRPr="0077795E" w:rsidTr="00C33841">
        <w:tc>
          <w:tcPr>
            <w:tcW w:w="4536" w:type="dxa"/>
          </w:tcPr>
          <w:p w:rsidR="00942286" w:rsidRPr="008166E5" w:rsidRDefault="00942286" w:rsidP="00E434E4">
            <w:pPr>
              <w:rPr>
                <w:sz w:val="24"/>
                <w:szCs w:val="24"/>
              </w:rPr>
            </w:pPr>
            <w:r w:rsidRPr="008166E5">
              <w:rPr>
                <w:b/>
                <w:i/>
                <w:sz w:val="24"/>
                <w:szCs w:val="24"/>
              </w:rPr>
              <w:t>Nơi nhận</w:t>
            </w:r>
            <w:r w:rsidRPr="008166E5">
              <w:rPr>
                <w:sz w:val="24"/>
                <w:szCs w:val="24"/>
              </w:rPr>
              <w:t>:</w:t>
            </w:r>
          </w:p>
          <w:p w:rsidR="00F4049F" w:rsidRPr="008166E5" w:rsidRDefault="00795BEF" w:rsidP="00F4049F">
            <w:pPr>
              <w:rPr>
                <w:color w:val="000000"/>
                <w:sz w:val="24"/>
                <w:szCs w:val="24"/>
                <w:shd w:val="clear" w:color="auto" w:fill="FFFFFF"/>
              </w:rPr>
            </w:pPr>
            <w:r w:rsidRPr="008166E5">
              <w:rPr>
                <w:color w:val="000000"/>
                <w:sz w:val="24"/>
                <w:szCs w:val="24"/>
                <w:shd w:val="clear" w:color="auto" w:fill="FFFFFF"/>
              </w:rPr>
              <w:t>-</w:t>
            </w:r>
            <w:r w:rsidR="00115069">
              <w:rPr>
                <w:color w:val="000000"/>
                <w:sz w:val="24"/>
                <w:szCs w:val="24"/>
                <w:shd w:val="clear" w:color="auto" w:fill="FFFFFF"/>
              </w:rPr>
              <w:t xml:space="preserve"> BGH</w:t>
            </w:r>
            <w:r w:rsidR="00F4049F" w:rsidRPr="008166E5">
              <w:rPr>
                <w:color w:val="000000"/>
                <w:sz w:val="24"/>
                <w:szCs w:val="24"/>
                <w:shd w:val="clear" w:color="auto" w:fill="FFFFFF"/>
              </w:rPr>
              <w:t>;</w:t>
            </w:r>
          </w:p>
          <w:p w:rsidR="00942286" w:rsidRPr="008166E5" w:rsidRDefault="009258D7" w:rsidP="00E434E4">
            <w:pPr>
              <w:rPr>
                <w:sz w:val="24"/>
                <w:szCs w:val="24"/>
              </w:rPr>
            </w:pPr>
            <w:r w:rsidRPr="008166E5">
              <w:rPr>
                <w:color w:val="000000"/>
                <w:sz w:val="24"/>
                <w:szCs w:val="24"/>
                <w:shd w:val="clear" w:color="auto" w:fill="FFFFFF"/>
              </w:rPr>
              <w:t>-</w:t>
            </w:r>
            <w:r w:rsidR="00910822" w:rsidRPr="008166E5">
              <w:rPr>
                <w:color w:val="000000"/>
                <w:sz w:val="24"/>
                <w:szCs w:val="24"/>
                <w:shd w:val="clear" w:color="auto" w:fill="FFFFFF"/>
              </w:rPr>
              <w:t xml:space="preserve"> </w:t>
            </w:r>
            <w:r w:rsidR="00942286" w:rsidRPr="008166E5">
              <w:rPr>
                <w:color w:val="000000"/>
                <w:sz w:val="24"/>
                <w:szCs w:val="24"/>
                <w:shd w:val="clear" w:color="auto" w:fill="FFFFFF"/>
              </w:rPr>
              <w:t>Như điều 3;</w:t>
            </w:r>
            <w:r w:rsidR="00942286" w:rsidRPr="008166E5">
              <w:rPr>
                <w:color w:val="000000"/>
                <w:sz w:val="24"/>
                <w:szCs w:val="24"/>
                <w:shd w:val="clear" w:color="auto" w:fill="FFFFFF"/>
              </w:rPr>
              <w:br/>
            </w:r>
            <w:r w:rsidR="00925786" w:rsidRPr="008166E5">
              <w:rPr>
                <w:sz w:val="24"/>
                <w:szCs w:val="24"/>
              </w:rPr>
              <w:t>-</w:t>
            </w:r>
            <w:r w:rsidR="00910822" w:rsidRPr="008166E5">
              <w:rPr>
                <w:sz w:val="24"/>
                <w:szCs w:val="24"/>
              </w:rPr>
              <w:t xml:space="preserve"> </w:t>
            </w:r>
            <w:r w:rsidR="00115069">
              <w:rPr>
                <w:sz w:val="24"/>
                <w:szCs w:val="24"/>
              </w:rPr>
              <w:t>Lư</w:t>
            </w:r>
            <w:r w:rsidR="00115069">
              <w:rPr>
                <w:sz w:val="24"/>
                <w:szCs w:val="24"/>
              </w:rPr>
              <w:softHyphen/>
              <w:t>u VP.</w:t>
            </w:r>
          </w:p>
          <w:p w:rsidR="00942286" w:rsidRPr="0077795E" w:rsidRDefault="00942286" w:rsidP="00E434E4">
            <w:pPr>
              <w:rPr>
                <w:rFonts w:ascii=".VnTime" w:hAnsi=".VnTime"/>
              </w:rPr>
            </w:pPr>
          </w:p>
        </w:tc>
        <w:tc>
          <w:tcPr>
            <w:tcW w:w="6095" w:type="dxa"/>
          </w:tcPr>
          <w:p w:rsidR="00992C76" w:rsidRPr="001C6B1D" w:rsidRDefault="004B08A2" w:rsidP="00E434E4">
            <w:pPr>
              <w:jc w:val="center"/>
              <w:rPr>
                <w:b/>
                <w:sz w:val="26"/>
                <w:szCs w:val="26"/>
              </w:rPr>
            </w:pPr>
            <w:r>
              <w:rPr>
                <w:b/>
                <w:sz w:val="26"/>
                <w:szCs w:val="26"/>
              </w:rPr>
              <w:t>HIỆU TRƯỞNG</w:t>
            </w:r>
          </w:p>
          <w:p w:rsidR="00942286" w:rsidRDefault="00942286" w:rsidP="00005E11">
            <w:pPr>
              <w:spacing w:line="220" w:lineRule="exact"/>
              <w:jc w:val="center"/>
              <w:rPr>
                <w:b/>
                <w:sz w:val="26"/>
                <w:szCs w:val="26"/>
              </w:rPr>
            </w:pPr>
          </w:p>
          <w:p w:rsidR="00942286" w:rsidRDefault="00942286" w:rsidP="00005E11">
            <w:pPr>
              <w:spacing w:line="220" w:lineRule="exact"/>
              <w:jc w:val="center"/>
              <w:rPr>
                <w:b/>
                <w:sz w:val="26"/>
                <w:szCs w:val="26"/>
              </w:rPr>
            </w:pPr>
          </w:p>
          <w:p w:rsidR="00942286" w:rsidRDefault="00942286" w:rsidP="00005E11">
            <w:pPr>
              <w:spacing w:line="220" w:lineRule="exact"/>
              <w:jc w:val="center"/>
              <w:rPr>
                <w:b/>
                <w:sz w:val="26"/>
                <w:szCs w:val="26"/>
              </w:rPr>
            </w:pPr>
          </w:p>
          <w:p w:rsidR="00942286" w:rsidRDefault="00942286" w:rsidP="00005E11">
            <w:pPr>
              <w:spacing w:line="220" w:lineRule="exact"/>
              <w:jc w:val="center"/>
              <w:rPr>
                <w:b/>
                <w:sz w:val="26"/>
                <w:szCs w:val="26"/>
              </w:rPr>
            </w:pPr>
          </w:p>
          <w:p w:rsidR="00005E11" w:rsidRDefault="00005E11" w:rsidP="00005E11">
            <w:pPr>
              <w:spacing w:line="220" w:lineRule="exact"/>
              <w:jc w:val="center"/>
              <w:rPr>
                <w:b/>
                <w:sz w:val="26"/>
                <w:szCs w:val="26"/>
              </w:rPr>
            </w:pPr>
          </w:p>
          <w:p w:rsidR="00992C76" w:rsidRDefault="00992C76" w:rsidP="00005E11">
            <w:pPr>
              <w:spacing w:line="220" w:lineRule="exact"/>
              <w:jc w:val="center"/>
              <w:rPr>
                <w:b/>
                <w:sz w:val="26"/>
                <w:szCs w:val="26"/>
              </w:rPr>
            </w:pPr>
          </w:p>
          <w:p w:rsidR="00992C76" w:rsidRPr="001C6B1D" w:rsidRDefault="004B08A2" w:rsidP="00E434E4">
            <w:pPr>
              <w:jc w:val="center"/>
              <w:rPr>
                <w:b/>
              </w:rPr>
            </w:pPr>
            <w:r>
              <w:rPr>
                <w:b/>
              </w:rPr>
              <w:t>Đỗ Bá Mười</w:t>
            </w:r>
          </w:p>
          <w:p w:rsidR="00942286" w:rsidRPr="00992C76" w:rsidRDefault="00942286" w:rsidP="00992C76">
            <w:pPr>
              <w:jc w:val="center"/>
              <w:rPr>
                <w:b/>
                <w:sz w:val="26"/>
                <w:szCs w:val="26"/>
              </w:rPr>
            </w:pPr>
          </w:p>
        </w:tc>
      </w:tr>
      <w:tr w:rsidR="00C41130" w:rsidRPr="0077795E" w:rsidTr="00C33841">
        <w:tc>
          <w:tcPr>
            <w:tcW w:w="4536" w:type="dxa"/>
          </w:tcPr>
          <w:p w:rsidR="00C41130" w:rsidRPr="008166E5" w:rsidRDefault="00C41130" w:rsidP="00E434E4">
            <w:pPr>
              <w:rPr>
                <w:b/>
                <w:i/>
                <w:sz w:val="24"/>
                <w:szCs w:val="24"/>
              </w:rPr>
            </w:pPr>
          </w:p>
        </w:tc>
        <w:tc>
          <w:tcPr>
            <w:tcW w:w="6095" w:type="dxa"/>
          </w:tcPr>
          <w:p w:rsidR="00C41130" w:rsidRDefault="00C41130" w:rsidP="00E434E4">
            <w:pPr>
              <w:jc w:val="center"/>
              <w:rPr>
                <w:b/>
                <w:sz w:val="26"/>
                <w:szCs w:val="26"/>
              </w:rPr>
            </w:pPr>
          </w:p>
        </w:tc>
      </w:tr>
    </w:tbl>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B213AF" w:rsidRDefault="00B213AF" w:rsidP="000022B8">
      <w:pPr>
        <w:spacing w:line="350" w:lineRule="exact"/>
        <w:ind w:firstLine="720"/>
        <w:jc w:val="center"/>
        <w:rPr>
          <w:b/>
          <w:sz w:val="26"/>
          <w:szCs w:val="26"/>
        </w:rPr>
      </w:pPr>
    </w:p>
    <w:p w:rsidR="00455516" w:rsidRPr="009258D7" w:rsidRDefault="00455516" w:rsidP="00455516">
      <w:pPr>
        <w:shd w:val="clear" w:color="auto" w:fill="FFFFFF"/>
        <w:jc w:val="both"/>
        <w:textAlignment w:val="baseline"/>
        <w:rPr>
          <w:bdr w:val="none" w:sz="0" w:space="0" w:color="auto" w:frame="1"/>
        </w:rPr>
      </w:pPr>
    </w:p>
    <w:p w:rsidR="002548E3" w:rsidRDefault="002548E3" w:rsidP="0026065D">
      <w:pPr>
        <w:shd w:val="clear" w:color="auto" w:fill="FFFFFF"/>
        <w:ind w:firstLine="720"/>
        <w:jc w:val="both"/>
        <w:textAlignment w:val="baseline"/>
        <w:rPr>
          <w:sz w:val="26"/>
          <w:szCs w:val="26"/>
          <w:bdr w:val="none" w:sz="0" w:space="0" w:color="auto" w:frame="1"/>
        </w:rPr>
      </w:pPr>
    </w:p>
    <w:p w:rsidR="009258D7" w:rsidRDefault="009258D7" w:rsidP="0026065D">
      <w:pPr>
        <w:shd w:val="clear" w:color="auto" w:fill="FFFFFF"/>
        <w:jc w:val="both"/>
        <w:textAlignment w:val="baseline"/>
        <w:rPr>
          <w:bdr w:val="none" w:sz="0" w:space="0" w:color="auto" w:frame="1"/>
        </w:rPr>
      </w:pPr>
    </w:p>
    <w:p w:rsidR="009258D7" w:rsidRDefault="009258D7" w:rsidP="0026065D">
      <w:pPr>
        <w:shd w:val="clear" w:color="auto" w:fill="FFFFFF"/>
        <w:jc w:val="both"/>
        <w:textAlignment w:val="baseline"/>
        <w:rPr>
          <w:bdr w:val="none" w:sz="0" w:space="0" w:color="auto" w:frame="1"/>
        </w:rPr>
      </w:pPr>
    </w:p>
    <w:p w:rsidR="009258D7" w:rsidRDefault="009258D7" w:rsidP="0026065D">
      <w:pPr>
        <w:shd w:val="clear" w:color="auto" w:fill="FFFFFF"/>
        <w:jc w:val="both"/>
        <w:textAlignment w:val="baseline"/>
        <w:rPr>
          <w:bdr w:val="none" w:sz="0" w:space="0" w:color="auto" w:frame="1"/>
        </w:rPr>
      </w:pPr>
    </w:p>
    <w:sectPr w:rsidR="009258D7" w:rsidSect="00C41130">
      <w:pgSz w:w="11907" w:h="16840" w:code="9"/>
      <w:pgMar w:top="1077"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5299B"/>
    <w:rsid w:val="000022B8"/>
    <w:rsid w:val="00005E11"/>
    <w:rsid w:val="00010CE2"/>
    <w:rsid w:val="00013BA3"/>
    <w:rsid w:val="00025EF0"/>
    <w:rsid w:val="00025F7E"/>
    <w:rsid w:val="0003472E"/>
    <w:rsid w:val="000528B4"/>
    <w:rsid w:val="0007399A"/>
    <w:rsid w:val="00076CB9"/>
    <w:rsid w:val="00093FA7"/>
    <w:rsid w:val="000A2B67"/>
    <w:rsid w:val="000A50B3"/>
    <w:rsid w:val="000B6B67"/>
    <w:rsid w:val="000D0720"/>
    <w:rsid w:val="000F1BBB"/>
    <w:rsid w:val="00115069"/>
    <w:rsid w:val="001161CC"/>
    <w:rsid w:val="00133E49"/>
    <w:rsid w:val="00147C8E"/>
    <w:rsid w:val="00155A28"/>
    <w:rsid w:val="00167EFC"/>
    <w:rsid w:val="001700BF"/>
    <w:rsid w:val="001700C3"/>
    <w:rsid w:val="00172E7F"/>
    <w:rsid w:val="001800AC"/>
    <w:rsid w:val="001B1C76"/>
    <w:rsid w:val="001C3052"/>
    <w:rsid w:val="001C6B1D"/>
    <w:rsid w:val="001D6924"/>
    <w:rsid w:val="001E1224"/>
    <w:rsid w:val="001E22BF"/>
    <w:rsid w:val="00201F0D"/>
    <w:rsid w:val="00211354"/>
    <w:rsid w:val="0023024B"/>
    <w:rsid w:val="00231084"/>
    <w:rsid w:val="00237922"/>
    <w:rsid w:val="00240E1A"/>
    <w:rsid w:val="002548E3"/>
    <w:rsid w:val="0026065D"/>
    <w:rsid w:val="002713D0"/>
    <w:rsid w:val="002D32D4"/>
    <w:rsid w:val="002D4B1B"/>
    <w:rsid w:val="00305552"/>
    <w:rsid w:val="00310277"/>
    <w:rsid w:val="003271F4"/>
    <w:rsid w:val="0033700B"/>
    <w:rsid w:val="0035299B"/>
    <w:rsid w:val="00353F17"/>
    <w:rsid w:val="00376964"/>
    <w:rsid w:val="003A59BA"/>
    <w:rsid w:val="003B4611"/>
    <w:rsid w:val="003C2D03"/>
    <w:rsid w:val="003F716C"/>
    <w:rsid w:val="00407CE2"/>
    <w:rsid w:val="004330FF"/>
    <w:rsid w:val="00433375"/>
    <w:rsid w:val="00455516"/>
    <w:rsid w:val="004968FB"/>
    <w:rsid w:val="004A3341"/>
    <w:rsid w:val="004B08A2"/>
    <w:rsid w:val="00507D4C"/>
    <w:rsid w:val="005177C7"/>
    <w:rsid w:val="00543441"/>
    <w:rsid w:val="00544EFB"/>
    <w:rsid w:val="005511BC"/>
    <w:rsid w:val="0056004B"/>
    <w:rsid w:val="00590590"/>
    <w:rsid w:val="005A4FC8"/>
    <w:rsid w:val="005B4249"/>
    <w:rsid w:val="005D3072"/>
    <w:rsid w:val="005D6DCF"/>
    <w:rsid w:val="00607220"/>
    <w:rsid w:val="00610069"/>
    <w:rsid w:val="00611C29"/>
    <w:rsid w:val="00612816"/>
    <w:rsid w:val="00616A96"/>
    <w:rsid w:val="00631D5F"/>
    <w:rsid w:val="00635655"/>
    <w:rsid w:val="00635B9C"/>
    <w:rsid w:val="00660ECC"/>
    <w:rsid w:val="00670FA6"/>
    <w:rsid w:val="00684EF6"/>
    <w:rsid w:val="006A4811"/>
    <w:rsid w:val="006C1983"/>
    <w:rsid w:val="006D5D6B"/>
    <w:rsid w:val="006D7138"/>
    <w:rsid w:val="006E495F"/>
    <w:rsid w:val="00705797"/>
    <w:rsid w:val="00730884"/>
    <w:rsid w:val="0073213E"/>
    <w:rsid w:val="00733A31"/>
    <w:rsid w:val="007348A4"/>
    <w:rsid w:val="00736428"/>
    <w:rsid w:val="007539CB"/>
    <w:rsid w:val="00757739"/>
    <w:rsid w:val="0076646D"/>
    <w:rsid w:val="00795BEF"/>
    <w:rsid w:val="007A4EDE"/>
    <w:rsid w:val="007B5EFA"/>
    <w:rsid w:val="007C0FCB"/>
    <w:rsid w:val="007C674D"/>
    <w:rsid w:val="007E4441"/>
    <w:rsid w:val="007F0583"/>
    <w:rsid w:val="007F65FB"/>
    <w:rsid w:val="00803F7B"/>
    <w:rsid w:val="008166E5"/>
    <w:rsid w:val="00826BA0"/>
    <w:rsid w:val="008406C7"/>
    <w:rsid w:val="008462EB"/>
    <w:rsid w:val="008565D4"/>
    <w:rsid w:val="00862F52"/>
    <w:rsid w:val="008743AA"/>
    <w:rsid w:val="00875C25"/>
    <w:rsid w:val="008767DC"/>
    <w:rsid w:val="00883B20"/>
    <w:rsid w:val="008956E7"/>
    <w:rsid w:val="008C4833"/>
    <w:rsid w:val="008E47D3"/>
    <w:rsid w:val="008E5914"/>
    <w:rsid w:val="00900930"/>
    <w:rsid w:val="00910822"/>
    <w:rsid w:val="0091226F"/>
    <w:rsid w:val="00913596"/>
    <w:rsid w:val="00925786"/>
    <w:rsid w:val="009258D7"/>
    <w:rsid w:val="0093084B"/>
    <w:rsid w:val="009379E7"/>
    <w:rsid w:val="00942286"/>
    <w:rsid w:val="00971786"/>
    <w:rsid w:val="00982099"/>
    <w:rsid w:val="00985D6B"/>
    <w:rsid w:val="00992C76"/>
    <w:rsid w:val="009A1276"/>
    <w:rsid w:val="009A5AB3"/>
    <w:rsid w:val="009C539D"/>
    <w:rsid w:val="009E66DB"/>
    <w:rsid w:val="009F6961"/>
    <w:rsid w:val="00A11C30"/>
    <w:rsid w:val="00A34F8E"/>
    <w:rsid w:val="00A42B83"/>
    <w:rsid w:val="00A56FC2"/>
    <w:rsid w:val="00A802D9"/>
    <w:rsid w:val="00AA7F90"/>
    <w:rsid w:val="00AE63A6"/>
    <w:rsid w:val="00B21030"/>
    <w:rsid w:val="00B213AF"/>
    <w:rsid w:val="00B22F55"/>
    <w:rsid w:val="00B33891"/>
    <w:rsid w:val="00B8192D"/>
    <w:rsid w:val="00BB5BA0"/>
    <w:rsid w:val="00BC00B5"/>
    <w:rsid w:val="00BD759D"/>
    <w:rsid w:val="00C02E6F"/>
    <w:rsid w:val="00C2011B"/>
    <w:rsid w:val="00C21719"/>
    <w:rsid w:val="00C31DA1"/>
    <w:rsid w:val="00C33841"/>
    <w:rsid w:val="00C41130"/>
    <w:rsid w:val="00C44A12"/>
    <w:rsid w:val="00C60DB1"/>
    <w:rsid w:val="00C86C3E"/>
    <w:rsid w:val="00CA2683"/>
    <w:rsid w:val="00CA77CC"/>
    <w:rsid w:val="00CB791C"/>
    <w:rsid w:val="00CD06B7"/>
    <w:rsid w:val="00CD5F3C"/>
    <w:rsid w:val="00CE3A68"/>
    <w:rsid w:val="00CF4134"/>
    <w:rsid w:val="00D00413"/>
    <w:rsid w:val="00D046D9"/>
    <w:rsid w:val="00D1638C"/>
    <w:rsid w:val="00D456AD"/>
    <w:rsid w:val="00D655C1"/>
    <w:rsid w:val="00D87A41"/>
    <w:rsid w:val="00D90A37"/>
    <w:rsid w:val="00D96616"/>
    <w:rsid w:val="00DB5E60"/>
    <w:rsid w:val="00DE1CCC"/>
    <w:rsid w:val="00DF5C13"/>
    <w:rsid w:val="00E22CF2"/>
    <w:rsid w:val="00E268D6"/>
    <w:rsid w:val="00E419A2"/>
    <w:rsid w:val="00E434E4"/>
    <w:rsid w:val="00E45EAD"/>
    <w:rsid w:val="00E5097B"/>
    <w:rsid w:val="00E73214"/>
    <w:rsid w:val="00E81710"/>
    <w:rsid w:val="00EB6B3C"/>
    <w:rsid w:val="00EE09CD"/>
    <w:rsid w:val="00EF4189"/>
    <w:rsid w:val="00EF765C"/>
    <w:rsid w:val="00F01DAE"/>
    <w:rsid w:val="00F05EDA"/>
    <w:rsid w:val="00F114B0"/>
    <w:rsid w:val="00F25DB8"/>
    <w:rsid w:val="00F4049F"/>
    <w:rsid w:val="00F443DF"/>
    <w:rsid w:val="00F54B5C"/>
    <w:rsid w:val="00F70B0A"/>
    <w:rsid w:val="00F71647"/>
    <w:rsid w:val="00F75D2A"/>
    <w:rsid w:val="00F7651D"/>
    <w:rsid w:val="00F84D77"/>
    <w:rsid w:val="00F87855"/>
    <w:rsid w:val="00F957AD"/>
    <w:rsid w:val="00F96231"/>
    <w:rsid w:val="00FD02DB"/>
    <w:rsid w:val="00FE4F6F"/>
    <w:rsid w:val="00FE5D7D"/>
    <w:rsid w:val="00FF0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9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529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5299B"/>
    <w:pPr>
      <w:keepNext/>
      <w:jc w:val="center"/>
      <w:outlineLvl w:val="1"/>
    </w:pPr>
    <w:rPr>
      <w:rFonts w:ascii=".VnTimeH" w:hAnsi=".VnTimeH"/>
      <w:b/>
      <w:sz w:val="24"/>
      <w:szCs w:val="20"/>
    </w:rPr>
  </w:style>
  <w:style w:type="paragraph" w:styleId="Heading3">
    <w:name w:val="heading 3"/>
    <w:basedOn w:val="Normal"/>
    <w:next w:val="Normal"/>
    <w:link w:val="Heading3Char"/>
    <w:qFormat/>
    <w:rsid w:val="0035299B"/>
    <w:pPr>
      <w:keepNext/>
      <w:jc w:val="right"/>
      <w:outlineLvl w:val="2"/>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99B"/>
    <w:rPr>
      <w:rFonts w:ascii="Arial" w:eastAsia="Times New Roman" w:hAnsi="Arial" w:cs="Arial"/>
      <w:b/>
      <w:bCs/>
      <w:kern w:val="32"/>
      <w:sz w:val="32"/>
      <w:szCs w:val="32"/>
    </w:rPr>
  </w:style>
  <w:style w:type="character" w:customStyle="1" w:styleId="Heading2Char">
    <w:name w:val="Heading 2 Char"/>
    <w:basedOn w:val="DefaultParagraphFont"/>
    <w:link w:val="Heading2"/>
    <w:rsid w:val="0035299B"/>
    <w:rPr>
      <w:rFonts w:ascii=".VnTimeH" w:eastAsia="Times New Roman" w:hAnsi=".VnTimeH" w:cs="Times New Roman"/>
      <w:b/>
      <w:sz w:val="24"/>
      <w:szCs w:val="20"/>
    </w:rPr>
  </w:style>
  <w:style w:type="character" w:customStyle="1" w:styleId="Heading3Char">
    <w:name w:val="Heading 3 Char"/>
    <w:basedOn w:val="DefaultParagraphFont"/>
    <w:link w:val="Heading3"/>
    <w:rsid w:val="0035299B"/>
    <w:rPr>
      <w:rFonts w:ascii=".VnTime" w:eastAsia="Times New Roman" w:hAnsi=".VnTime" w:cs="Times New Roman"/>
      <w:i/>
      <w:sz w:val="28"/>
      <w:szCs w:val="20"/>
    </w:rPr>
  </w:style>
  <w:style w:type="character" w:styleId="Emphasis">
    <w:name w:val="Emphasis"/>
    <w:basedOn w:val="DefaultParagraphFont"/>
    <w:uiPriority w:val="20"/>
    <w:qFormat/>
    <w:rsid w:val="0035299B"/>
    <w:rPr>
      <w:i/>
      <w:iCs/>
    </w:rPr>
  </w:style>
  <w:style w:type="paragraph" w:styleId="ListParagraph">
    <w:name w:val="List Paragraph"/>
    <w:basedOn w:val="Normal"/>
    <w:uiPriority w:val="34"/>
    <w:qFormat/>
    <w:rsid w:val="00F01DAE"/>
    <w:pPr>
      <w:ind w:left="720"/>
      <w:contextualSpacing/>
    </w:pPr>
  </w:style>
  <w:style w:type="table" w:styleId="TableGrid">
    <w:name w:val="Table Grid"/>
    <w:basedOn w:val="TableNormal"/>
    <w:uiPriority w:val="59"/>
    <w:rsid w:val="006C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9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529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5299B"/>
    <w:pPr>
      <w:keepNext/>
      <w:jc w:val="center"/>
      <w:outlineLvl w:val="1"/>
    </w:pPr>
    <w:rPr>
      <w:rFonts w:ascii=".VnTimeH" w:hAnsi=".VnTimeH"/>
      <w:b/>
      <w:sz w:val="24"/>
      <w:szCs w:val="20"/>
    </w:rPr>
  </w:style>
  <w:style w:type="paragraph" w:styleId="Heading3">
    <w:name w:val="heading 3"/>
    <w:basedOn w:val="Normal"/>
    <w:next w:val="Normal"/>
    <w:link w:val="Heading3Char"/>
    <w:qFormat/>
    <w:rsid w:val="0035299B"/>
    <w:pPr>
      <w:keepNext/>
      <w:jc w:val="right"/>
      <w:outlineLvl w:val="2"/>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99B"/>
    <w:rPr>
      <w:rFonts w:ascii="Arial" w:eastAsia="Times New Roman" w:hAnsi="Arial" w:cs="Arial"/>
      <w:b/>
      <w:bCs/>
      <w:kern w:val="32"/>
      <w:sz w:val="32"/>
      <w:szCs w:val="32"/>
    </w:rPr>
  </w:style>
  <w:style w:type="character" w:customStyle="1" w:styleId="Heading2Char">
    <w:name w:val="Heading 2 Char"/>
    <w:basedOn w:val="DefaultParagraphFont"/>
    <w:link w:val="Heading2"/>
    <w:rsid w:val="0035299B"/>
    <w:rPr>
      <w:rFonts w:ascii=".VnTimeH" w:eastAsia="Times New Roman" w:hAnsi=".VnTimeH" w:cs="Times New Roman"/>
      <w:b/>
      <w:sz w:val="24"/>
      <w:szCs w:val="20"/>
    </w:rPr>
  </w:style>
  <w:style w:type="character" w:customStyle="1" w:styleId="Heading3Char">
    <w:name w:val="Heading 3 Char"/>
    <w:basedOn w:val="DefaultParagraphFont"/>
    <w:link w:val="Heading3"/>
    <w:rsid w:val="0035299B"/>
    <w:rPr>
      <w:rFonts w:ascii=".VnTime" w:eastAsia="Times New Roman" w:hAnsi=".VnTime" w:cs="Times New Roman"/>
      <w:i/>
      <w:sz w:val="28"/>
      <w:szCs w:val="20"/>
    </w:rPr>
  </w:style>
  <w:style w:type="character" w:styleId="Emphasis">
    <w:name w:val="Emphasis"/>
    <w:basedOn w:val="DefaultParagraphFont"/>
    <w:uiPriority w:val="20"/>
    <w:qFormat/>
    <w:rsid w:val="0035299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553D-12C9-4E5F-82D0-75E74D9C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Windows User</cp:lastModifiedBy>
  <cp:revision>25</cp:revision>
  <cp:lastPrinted>2020-02-04T03:43:00Z</cp:lastPrinted>
  <dcterms:created xsi:type="dcterms:W3CDTF">2020-02-01T09:46:00Z</dcterms:created>
  <dcterms:modified xsi:type="dcterms:W3CDTF">2020-02-04T07:34:00Z</dcterms:modified>
</cp:coreProperties>
</file>